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A41A5C" w:rsidRPr="00BF1B2A" w:rsidTr="00CC6BD6">
        <w:trPr>
          <w:trHeight w:hRule="exact" w:val="284"/>
        </w:trPr>
        <w:tc>
          <w:tcPr>
            <w:tcW w:w="9204" w:type="dxa"/>
          </w:tcPr>
          <w:p w:rsidR="00A41A5C" w:rsidRPr="009254B2" w:rsidRDefault="00A41A5C" w:rsidP="00CC6BD6">
            <w:pPr>
              <w:pStyle w:val="Bodycopy"/>
            </w:pPr>
            <w:bookmarkStart w:id="0" w:name="_GoBack"/>
            <w:bookmarkEnd w:id="0"/>
          </w:p>
        </w:tc>
      </w:tr>
      <w:tr w:rsidR="00A41A5C" w:rsidRPr="00BF1B2A" w:rsidTr="00CC6BD6">
        <w:trPr>
          <w:trHeight w:hRule="exact" w:val="284"/>
        </w:trPr>
        <w:tc>
          <w:tcPr>
            <w:tcW w:w="9204" w:type="dxa"/>
          </w:tcPr>
          <w:p w:rsidR="00A41A5C" w:rsidRPr="009254B2" w:rsidRDefault="00A41A5C" w:rsidP="00CC6BD6">
            <w:pPr>
              <w:pStyle w:val="Bodycopy"/>
            </w:pPr>
          </w:p>
        </w:tc>
      </w:tr>
      <w:tr w:rsidR="00A41A5C" w:rsidRPr="00BF1B2A" w:rsidTr="00CC6BD6">
        <w:tc>
          <w:tcPr>
            <w:tcW w:w="9204" w:type="dxa"/>
          </w:tcPr>
          <w:p w:rsidR="00A41A5C" w:rsidRDefault="00A41A5C" w:rsidP="00A54B8A">
            <w:pPr>
              <w:pStyle w:val="Bodycopy"/>
            </w:pPr>
          </w:p>
          <w:p w:rsidR="009711EF" w:rsidRPr="009254B2" w:rsidRDefault="009711EF" w:rsidP="00A54B8A">
            <w:pPr>
              <w:pStyle w:val="Bodycopy"/>
            </w:pPr>
          </w:p>
        </w:tc>
      </w:tr>
      <w:tr w:rsidR="00B050F8" w:rsidRPr="00BF1B2A" w:rsidTr="00CC6BD6">
        <w:trPr>
          <w:trHeight w:hRule="exact" w:val="284"/>
        </w:trPr>
        <w:tc>
          <w:tcPr>
            <w:tcW w:w="9204" w:type="dxa"/>
          </w:tcPr>
          <w:p w:rsidR="00B050F8" w:rsidRPr="00B050F8" w:rsidRDefault="00A23FB0" w:rsidP="00A54B8A">
            <w:pPr>
              <w:pStyle w:val="Bodycopy"/>
            </w:pPr>
            <w:r>
              <w:rPr>
                <w:noProof/>
                <w:lang w:val="nl-BE" w:eastAsia="nl-BE"/>
              </w:rPr>
              <mc:AlternateContent>
                <mc:Choice Requires="wpg">
                  <w:drawing>
                    <wp:anchor distT="0" distB="0" distL="114300" distR="114300" simplePos="0" relativeHeight="251658240" behindDoc="1" locked="0" layoutInCell="1" allowOverlap="1">
                      <wp:simplePos x="0" y="0"/>
                      <wp:positionH relativeFrom="column">
                        <wp:posOffset>-456565</wp:posOffset>
                      </wp:positionH>
                      <wp:positionV relativeFrom="paragraph">
                        <wp:posOffset>134620</wp:posOffset>
                      </wp:positionV>
                      <wp:extent cx="6515100" cy="1143000"/>
                      <wp:effectExtent l="0" t="0" r="3810" b="2540"/>
                      <wp:wrapNone/>
                      <wp:docPr id="1" name="Groep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143000"/>
                                <a:chOff x="0" y="0"/>
                                <a:chExt cx="65151" cy="11430"/>
                              </a:xfrm>
                            </wpg:grpSpPr>
                            <wps:wsp>
                              <wps:cNvPr id="2" name="Rechthoek 2"/>
                              <wps:cNvSpPr>
                                <a:spLocks noChangeArrowheads="1"/>
                              </wps:cNvSpPr>
                              <wps:spPr bwMode="auto">
                                <a:xfrm>
                                  <a:off x="2349" y="3886"/>
                                  <a:ext cx="62802" cy="7544"/>
                                </a:xfrm>
                                <a:prstGeom prst="rect">
                                  <a:avLst/>
                                </a:prstGeom>
                                <a:solidFill>
                                  <a:srgbClr val="3FA9C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3" name="Afbeelding 3" descr="maskerhoek_bre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 cy="77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A3D04A6" id="Groeperen 1" o:spid="_x0000_s1026" style="position:absolute;margin-left:-35.95pt;margin-top:10.6pt;width:513pt;height:90pt;z-index:-251658240;mso-width-relative:margin;mso-height-relative:margin" coordsize="65151,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&#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ExOGU4MWYwLTYwNTgtNGFlNC1iNjE5LWE1NmE5M2EzNTcxNzwvc3RFdnQ6aW5zdGFuY2VJRD4K&#10;ICAgICAgICAgICAgICAgICAgPHN0RXZ0OndoZW4+MjAxNy0wOC0yOFQxNjoyNzo0NyswMjowMDwv&#10;c3RFdnQ6d2hlbj4KICAgICAgICAgICAgICAgICAgPHN0RXZ0OnNvZnR3YXJlQWdlbnQ+QWRvYmUg&#10;UGhvdG9zaG9wIENDIDIwMTc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RmZWVi&#10;YjI5LTEzZmYtNDQ0MS04MTZlLTY5NjM0OGIyYzBhNjwvc3RFdnQ6aW5zdGFuY2VJRD4KICAgICAg&#10;ICAgICAgICAgICAgPHN0RXZ0OndoZW4+MjAxNy0wOC0yOFQxNjoyNzo0NyswMjowMDwvc3RFdnQ6&#10;d2hlbj4KICAgICAgICAgICAgICAgICAgPHN0RXZ0OnNvZnR3YXJlQWdlbnQ+QWRvYmUgUGhvdG9z&#10;aG9wIENDIDIwMTcgKE1hY2ludG9zaC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">
                      <v:rect id="Rechthoek 2" o:spid="_x0000_s1027" style="position:absolute;left:2349;top:3886;width:62802;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dEsQA&#10;AADaAAAADwAAAGRycy9kb3ducmV2LnhtbESPQWvCQBSE7wX/w/IEb3W3KbYlugYVA6GXUuvF2yP7&#10;mgSzb0N2m8R/7xYKPQ4z8w2zySbbioF63zjW8LRUIIhLZxquNJy/8sc3ED4gG2wdk4Ybeci2s4cN&#10;psaN/EnDKVQiQtinqKEOoUul9GVNFv3SdcTR+3a9xRBlX0nT4xjhtpWJUi/SYsNxocaODjWV19OP&#10;1fChzu98fB7Gg8r3r9emXB2L6aL1Yj7t1iACTeE//NcujIYEfq/E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RLEAAAA2gAAAA8AAAAAAAAAAAAAAAAAmAIAAGRycy9k&#10;b3ducmV2LnhtbFBLBQYAAAAABAAEAPUAAACJAwAAAAA=&#10;" fillcolor="#3fa9cb" stroked="f" strokecolor="#4a7ebb">
                        <v:shadow opacity="22936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alt="maskerhoek_bree" style="position:absolute;width:9131;height:7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hH3EAAAA2gAAAA8AAABkcnMvZG93bnJldi54bWxEj0FrAjEUhO+F/ofwCt5qtlWXdmsUKYoi&#10;hVKt9PrYvG62bl6WJOr6740g9DjMzDfMeNrZRhzJh9qxgqd+BoK4dLrmSsH3dvH4AiJEZI2NY1Jw&#10;pgDTyf3dGAvtTvxFx02sRIJwKFCBibEtpAylIYuh71ri5P06bzEm6SupPZ4S3DbyOctyabHmtGCw&#10;pXdD5X5zsApwPVyb15/Rcv+3/djt/Gc+W81zpXoP3ewNRKQu/odv7ZVWMIDrlXQD5OQ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lhH3EAAAA2gAAAA8AAAAAAAAAAAAAAAAA&#10;nwIAAGRycy9kb3ducmV2LnhtbFBLBQYAAAAABAAEAPcAAACQAwAAAAA=&#10;">
                        <v:imagedata r:id="rId9" o:title="maskerhoek_bree"/>
                        <v:path arrowok="t"/>
                      </v:shape>
                    </v:group>
                  </w:pict>
                </mc:Fallback>
              </mc:AlternateContent>
            </w:r>
          </w:p>
        </w:tc>
      </w:tr>
    </w:tbl>
    <w:p w:rsidR="00A41A5C" w:rsidRPr="009711EF" w:rsidRDefault="00A41A5C" w:rsidP="003319C0">
      <w:pPr>
        <w:pStyle w:val="Bodycopy"/>
      </w:pPr>
    </w:p>
    <w:p w:rsidR="00A41A5C" w:rsidRPr="00BF1B2A" w:rsidRDefault="00A41A5C" w:rsidP="003319C0">
      <w:pPr>
        <w:pStyle w:val="Bodycopy"/>
      </w:pPr>
    </w:p>
    <w:p w:rsidR="00A41A5C" w:rsidRPr="00BF1B2A" w:rsidRDefault="00A41A5C" w:rsidP="003319C0">
      <w:pPr>
        <w:pStyle w:val="Bodycopy"/>
      </w:pPr>
    </w:p>
    <w:p w:rsidR="00CC6BD6" w:rsidRDefault="00C65DAA" w:rsidP="006C38FC">
      <w:pPr>
        <w:pStyle w:val="Uittrekselhoofdtiteldocument"/>
      </w:pPr>
      <w:r>
        <w:t>Bes</w:t>
      </w:r>
      <w:r w:rsidR="00460542">
        <w:t>luit van de Burgemeester</w:t>
      </w:r>
    </w:p>
    <w:p w:rsidR="00460542" w:rsidRPr="006F3E65" w:rsidRDefault="00460542" w:rsidP="006C38FC">
      <w:pPr>
        <w:pStyle w:val="Uittrekselhoofdtiteldocument"/>
        <w:rPr>
          <w:i/>
        </w:rPr>
      </w:pPr>
    </w:p>
    <w:p w:rsidR="00BF1B2A" w:rsidRPr="00BF1B2A" w:rsidRDefault="00BF1B2A" w:rsidP="00CC6BD6"/>
    <w:tbl>
      <w:tblPr>
        <w:tblStyle w:val="Tabelraster"/>
        <w:tblW w:w="0" w:type="auto"/>
        <w:tblCellMar>
          <w:left w:w="0" w:type="dxa"/>
        </w:tblCellMar>
        <w:tblLook w:val="04A0" w:firstRow="1" w:lastRow="0" w:firstColumn="1" w:lastColumn="0" w:noHBand="0" w:noVBand="1"/>
      </w:tblPr>
      <w:tblGrid>
        <w:gridCol w:w="4574"/>
        <w:gridCol w:w="4490"/>
      </w:tblGrid>
      <w:tr w:rsidR="00CC6BD6" w:rsidTr="0093492D">
        <w:tc>
          <w:tcPr>
            <w:tcW w:w="9172" w:type="dxa"/>
            <w:gridSpan w:val="2"/>
            <w:tcBorders>
              <w:top w:val="nil"/>
              <w:left w:val="nil"/>
              <w:bottom w:val="nil"/>
              <w:right w:val="nil"/>
            </w:tcBorders>
          </w:tcPr>
          <w:p w:rsidR="00CC6BD6" w:rsidRDefault="00CC6BD6" w:rsidP="00CC6BD6">
            <w:pPr>
              <w:rPr>
                <w:rFonts w:ascii="Euphemia" w:hAnsi="Euphemia"/>
                <w:b/>
                <w:bCs/>
              </w:rPr>
            </w:pPr>
          </w:p>
          <w:p w:rsidR="00CC6BD6" w:rsidRPr="0093492D" w:rsidRDefault="00754D51" w:rsidP="006F6F29">
            <w:pPr>
              <w:pStyle w:val="Zitting"/>
            </w:pPr>
            <w:r>
              <w:t>31/12/2019</w:t>
            </w:r>
            <w:r w:rsidR="00CC6BD6" w:rsidRPr="0093492D">
              <w:tab/>
            </w:r>
            <w:r w:rsidR="00CC6BD6" w:rsidRPr="0093492D">
              <w:tab/>
            </w:r>
            <w:r w:rsidR="00CC6BD6" w:rsidRPr="0093492D">
              <w:tab/>
            </w:r>
            <w:r w:rsidR="00CC6BD6" w:rsidRPr="0093492D">
              <w:tab/>
            </w:r>
            <w:r w:rsidR="00CC6BD6" w:rsidRPr="0093492D">
              <w:tab/>
            </w:r>
            <w:r w:rsidR="00CC6BD6" w:rsidRPr="0093492D">
              <w:tab/>
            </w:r>
            <w:r w:rsidR="00CC6BD6" w:rsidRPr="0093492D">
              <w:tab/>
            </w:r>
          </w:p>
          <w:p w:rsidR="00CC6BD6" w:rsidRDefault="00CC6BD6" w:rsidP="00CC6BD6">
            <w:pPr>
              <w:pStyle w:val="Bodycopy"/>
            </w:pPr>
          </w:p>
        </w:tc>
      </w:tr>
      <w:tr w:rsidR="00CC6BD6" w:rsidTr="001450C3">
        <w:tc>
          <w:tcPr>
            <w:tcW w:w="9172" w:type="dxa"/>
            <w:gridSpan w:val="2"/>
            <w:tcBorders>
              <w:top w:val="nil"/>
              <w:left w:val="nil"/>
              <w:bottom w:val="nil"/>
              <w:right w:val="nil"/>
            </w:tcBorders>
          </w:tcPr>
          <w:p w:rsidR="00CC6BD6" w:rsidRPr="001450C3" w:rsidRDefault="00CC6BD6" w:rsidP="00D51CCC">
            <w:pPr>
              <w:pStyle w:val="Bodycopy"/>
              <w:rPr>
                <w:rFonts w:ascii="Times" w:hAnsi="Times"/>
                <w:lang w:val="nl-BE"/>
              </w:rPr>
            </w:pPr>
          </w:p>
        </w:tc>
      </w:tr>
      <w:tr w:rsidR="00CC6BD6" w:rsidTr="001450C3">
        <w:tc>
          <w:tcPr>
            <w:tcW w:w="9172" w:type="dxa"/>
            <w:gridSpan w:val="2"/>
            <w:tcBorders>
              <w:top w:val="nil"/>
              <w:left w:val="nil"/>
              <w:bottom w:val="single" w:sz="4" w:space="0" w:color="3FAACB"/>
              <w:right w:val="nil"/>
            </w:tcBorders>
          </w:tcPr>
          <w:p w:rsidR="00CC6BD6" w:rsidRDefault="00CC6BD6" w:rsidP="0093492D">
            <w:pPr>
              <w:pStyle w:val="Bodycopy"/>
            </w:pPr>
          </w:p>
        </w:tc>
      </w:tr>
      <w:tr w:rsidR="00CC6BD6" w:rsidTr="001450C3">
        <w:tc>
          <w:tcPr>
            <w:tcW w:w="9172" w:type="dxa"/>
            <w:gridSpan w:val="2"/>
            <w:tcBorders>
              <w:top w:val="single" w:sz="4" w:space="0" w:color="3FAACB"/>
              <w:left w:val="nil"/>
              <w:bottom w:val="nil"/>
              <w:right w:val="nil"/>
            </w:tcBorders>
          </w:tcPr>
          <w:p w:rsidR="00CC6BD6" w:rsidRDefault="00CC6BD6" w:rsidP="0093492D">
            <w:pPr>
              <w:pStyle w:val="Bodycopy"/>
            </w:pPr>
          </w:p>
        </w:tc>
      </w:tr>
      <w:tr w:rsidR="00CC6BD6" w:rsidTr="0093492D">
        <w:tc>
          <w:tcPr>
            <w:tcW w:w="9172" w:type="dxa"/>
            <w:gridSpan w:val="2"/>
            <w:tcBorders>
              <w:top w:val="nil"/>
              <w:left w:val="nil"/>
              <w:bottom w:val="nil"/>
              <w:right w:val="nil"/>
            </w:tcBorders>
          </w:tcPr>
          <w:p w:rsidR="00CC6BD6" w:rsidRPr="006F6F29" w:rsidRDefault="00CC6BD6" w:rsidP="000936F8">
            <w:pPr>
              <w:rPr>
                <w:rFonts w:ascii="Euphemia" w:hAnsi="Euphemia"/>
                <w:b/>
                <w:color w:val="3EA9CA"/>
              </w:rPr>
            </w:pPr>
            <w:r w:rsidRPr="006F6F29">
              <w:rPr>
                <w:rStyle w:val="PUNT"/>
              </w:rPr>
              <w:t>PUNT</w:t>
            </w:r>
            <w:r w:rsidRPr="006F6F29">
              <w:rPr>
                <w:rFonts w:ascii="Euphemia" w:hAnsi="Euphemia"/>
                <w:b/>
                <w:color w:val="3EA9CA"/>
              </w:rPr>
              <w:t>:</w:t>
            </w:r>
            <w:r w:rsidR="006C38FC" w:rsidRPr="006F6F29">
              <w:rPr>
                <w:rFonts w:ascii="Euphemia" w:hAnsi="Euphemia"/>
                <w:b/>
                <w:color w:val="3EA9CA"/>
              </w:rPr>
              <w:t xml:space="preserve"> </w:t>
            </w:r>
            <w:r w:rsidR="00A23FB0">
              <w:rPr>
                <w:rFonts w:ascii="Euphemia" w:hAnsi="Euphemia"/>
                <w:b/>
                <w:color w:val="3EA9CA"/>
              </w:rPr>
              <w:t xml:space="preserve">Tijdelijke politieverordening: </w:t>
            </w:r>
            <w:r w:rsidR="001233A6">
              <w:rPr>
                <w:rFonts w:ascii="Euphemia" w:hAnsi="Euphemia"/>
                <w:b/>
                <w:color w:val="3EA9CA"/>
              </w:rPr>
              <w:t>Tijdelijk a</w:t>
            </w:r>
            <w:r w:rsidR="00A23FB0">
              <w:rPr>
                <w:rFonts w:ascii="Euphemia" w:hAnsi="Euphemia"/>
                <w:b/>
                <w:color w:val="3EA9CA"/>
              </w:rPr>
              <w:t xml:space="preserve">fsluiten </w:t>
            </w:r>
            <w:r w:rsidR="001233A6">
              <w:rPr>
                <w:rFonts w:ascii="Euphemia" w:hAnsi="Euphemia"/>
                <w:b/>
                <w:color w:val="3EA9CA"/>
              </w:rPr>
              <w:t xml:space="preserve">van de </w:t>
            </w:r>
            <w:r w:rsidR="000936F8">
              <w:rPr>
                <w:rFonts w:ascii="Euphemia" w:hAnsi="Euphemia"/>
                <w:b/>
                <w:color w:val="3EA9CA"/>
              </w:rPr>
              <w:t>N76 richting Bocholt</w:t>
            </w:r>
            <w:r w:rsidR="001233A6">
              <w:rPr>
                <w:rFonts w:ascii="Euphemia" w:hAnsi="Euphemia"/>
                <w:b/>
                <w:color w:val="3EA9CA"/>
              </w:rPr>
              <w:t xml:space="preserve"> in Bree </w:t>
            </w:r>
            <w:r w:rsidR="000936F8">
              <w:rPr>
                <w:rFonts w:ascii="Euphemia" w:hAnsi="Euphemia"/>
                <w:b/>
                <w:color w:val="3EA9CA"/>
              </w:rPr>
              <w:t xml:space="preserve">wegens een herdenkingsmoment op 07/01/2020 gedurende 14u15 tot 15u15. </w:t>
            </w:r>
          </w:p>
        </w:tc>
      </w:tr>
      <w:tr w:rsidR="00CC6BD6" w:rsidTr="00332F96">
        <w:tc>
          <w:tcPr>
            <w:tcW w:w="9172" w:type="dxa"/>
            <w:gridSpan w:val="2"/>
            <w:tcBorders>
              <w:top w:val="nil"/>
              <w:left w:val="nil"/>
              <w:bottom w:val="single" w:sz="4" w:space="0" w:color="3EA9CA"/>
              <w:right w:val="nil"/>
            </w:tcBorders>
          </w:tcPr>
          <w:p w:rsidR="00CC6BD6" w:rsidRDefault="00CC6BD6" w:rsidP="0093492D">
            <w:pPr>
              <w:pStyle w:val="Bodycopy"/>
            </w:pPr>
          </w:p>
        </w:tc>
      </w:tr>
      <w:tr w:rsidR="0075402F" w:rsidRPr="00332F96" w:rsidTr="00332F96">
        <w:trPr>
          <w:trHeight w:hRule="exact" w:val="113"/>
        </w:trPr>
        <w:tc>
          <w:tcPr>
            <w:tcW w:w="9172" w:type="dxa"/>
            <w:gridSpan w:val="2"/>
            <w:tcBorders>
              <w:top w:val="single" w:sz="4" w:space="0" w:color="3EA9CA"/>
              <w:left w:val="nil"/>
              <w:bottom w:val="nil"/>
              <w:right w:val="nil"/>
            </w:tcBorders>
          </w:tcPr>
          <w:p w:rsidR="0075402F" w:rsidRPr="00332F96" w:rsidRDefault="0075402F" w:rsidP="0093492D">
            <w:pPr>
              <w:pStyle w:val="Bodycopy"/>
            </w:pPr>
          </w:p>
        </w:tc>
      </w:tr>
      <w:tr w:rsidR="00CC6BD6" w:rsidTr="00332F96">
        <w:tc>
          <w:tcPr>
            <w:tcW w:w="9172" w:type="dxa"/>
            <w:gridSpan w:val="2"/>
            <w:tcBorders>
              <w:top w:val="nil"/>
              <w:left w:val="nil"/>
              <w:bottom w:val="nil"/>
              <w:right w:val="nil"/>
            </w:tcBorders>
          </w:tcPr>
          <w:p w:rsidR="00CC6BD6" w:rsidRPr="00CD5482" w:rsidRDefault="00CC6BD6" w:rsidP="00CD5482">
            <w:pPr>
              <w:pStyle w:val="Bodycopy"/>
              <w:jc w:val="both"/>
            </w:pPr>
          </w:p>
          <w:p w:rsidR="001233A6" w:rsidRPr="00E665D2" w:rsidRDefault="00460542" w:rsidP="001233A6">
            <w:pPr>
              <w:pStyle w:val="Bodycopy"/>
              <w:jc w:val="both"/>
            </w:pPr>
            <w:r>
              <w:t>De Burgemeester besluit</w:t>
            </w:r>
            <w:r w:rsidR="001233A6" w:rsidRPr="00E665D2">
              <w:t>:</w:t>
            </w:r>
          </w:p>
          <w:p w:rsidR="001233A6" w:rsidRPr="00E665D2" w:rsidRDefault="001233A6" w:rsidP="001233A6">
            <w:pPr>
              <w:pStyle w:val="Bodycopy"/>
              <w:jc w:val="both"/>
            </w:pPr>
          </w:p>
          <w:p w:rsidR="001233A6" w:rsidRPr="00E665D2" w:rsidRDefault="001233A6" w:rsidP="001233A6">
            <w:pPr>
              <w:pStyle w:val="Bodycopy"/>
              <w:jc w:val="both"/>
            </w:pPr>
            <w:r w:rsidRPr="00E665D2">
              <w:t>Gelet op de nog geldende bepalingen van de Nieuwe Gemeentewet;</w:t>
            </w:r>
          </w:p>
          <w:p w:rsidR="001233A6" w:rsidRPr="00E665D2" w:rsidRDefault="001233A6" w:rsidP="001233A6">
            <w:pPr>
              <w:pStyle w:val="Bodycopy"/>
              <w:jc w:val="both"/>
              <w:rPr>
                <w:lang w:val="nl-BE"/>
              </w:rPr>
            </w:pPr>
          </w:p>
          <w:p w:rsidR="001233A6" w:rsidRPr="00E665D2" w:rsidRDefault="001233A6" w:rsidP="001233A6">
            <w:pPr>
              <w:pStyle w:val="Bodycopy"/>
              <w:jc w:val="both"/>
            </w:pPr>
            <w:r w:rsidRPr="00E665D2">
              <w:t>Gelet op de Wet van 29 juli 1991 betreffende de uitdrukkelijke motiveringsplicht van de bestuurshandelingen;</w:t>
            </w:r>
          </w:p>
          <w:p w:rsidR="001233A6" w:rsidRPr="00E665D2" w:rsidRDefault="001233A6" w:rsidP="001233A6">
            <w:pPr>
              <w:pStyle w:val="Bodycopy"/>
              <w:jc w:val="both"/>
            </w:pPr>
          </w:p>
          <w:p w:rsidR="001233A6" w:rsidRPr="00E665D2" w:rsidRDefault="001233A6" w:rsidP="001233A6">
            <w:pPr>
              <w:pStyle w:val="Bodycopy"/>
              <w:jc w:val="both"/>
            </w:pPr>
            <w:r w:rsidRPr="00E665D2">
              <w:t>Gelet op de Wet van 12 november 1997 betreffende de openbaarheid van bestuur in de gemeenten en de provincies;</w:t>
            </w:r>
          </w:p>
          <w:p w:rsidR="001233A6" w:rsidRPr="00E665D2" w:rsidRDefault="001233A6" w:rsidP="001233A6">
            <w:pPr>
              <w:pStyle w:val="Bodycopy"/>
              <w:jc w:val="both"/>
            </w:pPr>
          </w:p>
          <w:p w:rsidR="001233A6" w:rsidRPr="00E665D2" w:rsidRDefault="001233A6" w:rsidP="001233A6">
            <w:pPr>
              <w:pStyle w:val="Bodycopy"/>
              <w:jc w:val="both"/>
            </w:pPr>
            <w:r w:rsidRPr="00E665D2">
              <w:t>Gelet op de nog geldende bepalingen van het Gemeentedecreet van 15 juli 2005;</w:t>
            </w:r>
          </w:p>
          <w:p w:rsidR="001233A6" w:rsidRPr="00E665D2" w:rsidRDefault="001233A6" w:rsidP="001233A6">
            <w:pPr>
              <w:pStyle w:val="Bodycopy"/>
              <w:jc w:val="both"/>
            </w:pPr>
          </w:p>
          <w:p w:rsidR="001233A6" w:rsidRPr="00E665D2" w:rsidRDefault="001233A6" w:rsidP="001233A6">
            <w:pPr>
              <w:pStyle w:val="Bodycopy"/>
              <w:jc w:val="both"/>
              <w:rPr>
                <w:lang w:val="nl-BE"/>
              </w:rPr>
            </w:pPr>
            <w:r w:rsidRPr="00E665D2">
              <w:t>Gelet op het Decreet over het Lokaal Bestuur van 22 december 2017;</w:t>
            </w:r>
          </w:p>
          <w:p w:rsidR="001233A6" w:rsidRPr="00E665D2" w:rsidRDefault="001233A6" w:rsidP="001233A6">
            <w:pPr>
              <w:pStyle w:val="Bodycopy"/>
              <w:jc w:val="both"/>
              <w:rPr>
                <w:highlight w:val="yellow"/>
              </w:rPr>
            </w:pPr>
          </w:p>
          <w:p w:rsidR="001233A6" w:rsidRPr="00E665D2" w:rsidRDefault="001233A6" w:rsidP="001233A6">
            <w:pPr>
              <w:pStyle w:val="Bodycopy"/>
              <w:jc w:val="both"/>
            </w:pPr>
            <w:r w:rsidRPr="00E665D2">
              <w:t xml:space="preserve">Gelet op het Bestuursdecreet van 07 december 2018; </w:t>
            </w:r>
          </w:p>
          <w:p w:rsidR="001233A6" w:rsidRDefault="001233A6" w:rsidP="001233A6">
            <w:pPr>
              <w:pStyle w:val="Bodycopy"/>
              <w:jc w:val="both"/>
            </w:pPr>
          </w:p>
          <w:p w:rsidR="001233A6" w:rsidRPr="002C1939" w:rsidRDefault="001233A6" w:rsidP="001233A6">
            <w:pPr>
              <w:jc w:val="both"/>
              <w:rPr>
                <w:rFonts w:ascii="Euphemia" w:hAnsi="Euphemia"/>
                <w:color w:val="404040"/>
                <w:sz w:val="20"/>
                <w:szCs w:val="20"/>
              </w:rPr>
            </w:pPr>
            <w:r w:rsidRPr="002C1939">
              <w:rPr>
                <w:rFonts w:ascii="Euphemia" w:hAnsi="Euphemia"/>
                <w:color w:val="404040"/>
                <w:sz w:val="20"/>
                <w:szCs w:val="20"/>
              </w:rPr>
              <w:t>Gelet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op:</w:t>
            </w:r>
          </w:p>
          <w:p w:rsidR="001233A6" w:rsidRPr="002C1939" w:rsidRDefault="001233A6" w:rsidP="001233A6">
            <w:pPr>
              <w:numPr>
                <w:ilvl w:val="0"/>
                <w:numId w:val="10"/>
              </w:numPr>
              <w:jc w:val="both"/>
              <w:rPr>
                <w:rFonts w:ascii="Euphemia" w:hAnsi="Euphemia"/>
                <w:color w:val="404040"/>
                <w:sz w:val="20"/>
                <w:szCs w:val="20"/>
              </w:rPr>
            </w:pPr>
            <w:r w:rsidRPr="002C1939">
              <w:rPr>
                <w:rFonts w:ascii="Euphemia" w:hAnsi="Euphemia"/>
                <w:color w:val="404040"/>
                <w:sz w:val="20"/>
                <w:szCs w:val="20"/>
              </w:rPr>
              <w:t>Het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KB</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01/12/1975</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houdende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algemeen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reglement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op</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politie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het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wegverkeer</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en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het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gebruik</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openbare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weg:</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wegcode;</w:t>
            </w:r>
          </w:p>
          <w:p w:rsidR="001233A6" w:rsidRPr="002C1939" w:rsidRDefault="001233A6" w:rsidP="001233A6">
            <w:pPr>
              <w:numPr>
                <w:ilvl w:val="0"/>
                <w:numId w:val="10"/>
              </w:numPr>
              <w:jc w:val="both"/>
              <w:rPr>
                <w:rFonts w:ascii="Euphemia" w:hAnsi="Euphemia"/>
                <w:color w:val="404040"/>
                <w:sz w:val="20"/>
                <w:szCs w:val="20"/>
              </w:rPr>
            </w:pPr>
            <w:r w:rsidRPr="002C1939">
              <w:rPr>
                <w:rFonts w:ascii="Euphemia" w:hAnsi="Euphemia"/>
                <w:color w:val="404040"/>
                <w:sz w:val="20"/>
                <w:szCs w:val="20"/>
              </w:rPr>
              <w:t>Het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ministerieel</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besluit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11/10/1976</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waarbij</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minimum</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afmetingen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en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bijzondere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plaatsingsvoorwaarden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verkeerstekens</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worden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bepaald:</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code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van</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wegbeheerder;</w:t>
            </w:r>
          </w:p>
          <w:p w:rsidR="00BF29CF" w:rsidRDefault="001233A6" w:rsidP="000936F8">
            <w:pPr>
              <w:numPr>
                <w:ilvl w:val="0"/>
                <w:numId w:val="10"/>
              </w:numPr>
              <w:jc w:val="both"/>
              <w:rPr>
                <w:rFonts w:ascii="Euphemia" w:hAnsi="Euphemia"/>
                <w:color w:val="404040"/>
                <w:sz w:val="20"/>
                <w:szCs w:val="20"/>
              </w:rPr>
            </w:pPr>
            <w:r w:rsidRPr="002C1939">
              <w:rPr>
                <w:rFonts w:ascii="Euphemia" w:hAnsi="Euphemia"/>
                <w:color w:val="404040"/>
                <w:sz w:val="20"/>
                <w:szCs w:val="20"/>
              </w:rPr>
              <w:t>De</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verkeerswet,</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KB</w:t>
            </w:r>
            <w:smartTag w:uri="urn:schemas-microsoft-com:office:smarttags" w:element="PersonName">
              <w:r w:rsidRPr="002C1939">
                <w:rPr>
                  <w:rFonts w:ascii="Euphemia" w:hAnsi="Euphemia"/>
                  <w:color w:val="404040"/>
                  <w:sz w:val="20"/>
                  <w:szCs w:val="20"/>
                </w:rPr>
                <w:t xml:space="preserve"> </w:t>
              </w:r>
            </w:smartTag>
            <w:r w:rsidRPr="002C1939">
              <w:rPr>
                <w:rFonts w:ascii="Euphemia" w:hAnsi="Euphemia"/>
                <w:color w:val="404040"/>
                <w:sz w:val="20"/>
                <w:szCs w:val="20"/>
              </w:rPr>
              <w:t>16/03/1968;</w:t>
            </w:r>
          </w:p>
          <w:p w:rsidR="00D82562" w:rsidRDefault="00D82562" w:rsidP="00D82562">
            <w:pPr>
              <w:jc w:val="both"/>
              <w:rPr>
                <w:rFonts w:ascii="Euphemia" w:hAnsi="Euphemia"/>
                <w:color w:val="404040"/>
                <w:sz w:val="20"/>
                <w:szCs w:val="20"/>
              </w:rPr>
            </w:pPr>
          </w:p>
          <w:p w:rsidR="00D82562" w:rsidRDefault="00D82562" w:rsidP="00D82562">
            <w:pPr>
              <w:jc w:val="both"/>
              <w:rPr>
                <w:rFonts w:ascii="Euphemia" w:hAnsi="Euphemia"/>
                <w:color w:val="404040"/>
                <w:sz w:val="20"/>
                <w:szCs w:val="20"/>
              </w:rPr>
            </w:pPr>
            <w:r>
              <w:rPr>
                <w:rFonts w:ascii="Euphemia" w:hAnsi="Euphemia"/>
                <w:color w:val="404040"/>
                <w:sz w:val="20"/>
                <w:szCs w:val="20"/>
              </w:rPr>
              <w:t>Gelet op de adviezen van:</w:t>
            </w:r>
          </w:p>
          <w:p w:rsidR="00D82562" w:rsidRDefault="001760AE" w:rsidP="00D82562">
            <w:pPr>
              <w:pStyle w:val="Lijstalinea"/>
              <w:numPr>
                <w:ilvl w:val="0"/>
                <w:numId w:val="10"/>
              </w:numPr>
              <w:jc w:val="both"/>
              <w:rPr>
                <w:rFonts w:ascii="Euphemia" w:hAnsi="Euphemia"/>
                <w:color w:val="404040"/>
                <w:sz w:val="20"/>
                <w:szCs w:val="20"/>
              </w:rPr>
            </w:pPr>
            <w:r>
              <w:rPr>
                <w:rFonts w:ascii="Euphemia" w:hAnsi="Euphemia"/>
                <w:color w:val="404040"/>
                <w:sz w:val="20"/>
                <w:szCs w:val="20"/>
              </w:rPr>
              <w:t>De Technische Dienst;</w:t>
            </w:r>
          </w:p>
          <w:p w:rsidR="001760AE" w:rsidRDefault="001760AE" w:rsidP="00D82562">
            <w:pPr>
              <w:pStyle w:val="Lijstalinea"/>
              <w:numPr>
                <w:ilvl w:val="0"/>
                <w:numId w:val="10"/>
              </w:numPr>
              <w:jc w:val="both"/>
              <w:rPr>
                <w:rFonts w:ascii="Euphemia" w:hAnsi="Euphemia"/>
                <w:color w:val="404040"/>
                <w:sz w:val="20"/>
                <w:szCs w:val="20"/>
              </w:rPr>
            </w:pPr>
            <w:r>
              <w:rPr>
                <w:rFonts w:ascii="Euphemia" w:hAnsi="Euphemia"/>
                <w:color w:val="404040"/>
                <w:sz w:val="20"/>
                <w:szCs w:val="20"/>
              </w:rPr>
              <w:t>Politiezone CARMA;</w:t>
            </w:r>
          </w:p>
          <w:p w:rsidR="001760AE" w:rsidRPr="00D82562" w:rsidRDefault="001760AE" w:rsidP="00D82562">
            <w:pPr>
              <w:pStyle w:val="Lijstalinea"/>
              <w:numPr>
                <w:ilvl w:val="0"/>
                <w:numId w:val="10"/>
              </w:numPr>
              <w:jc w:val="both"/>
              <w:rPr>
                <w:rFonts w:ascii="Euphemia" w:hAnsi="Euphemia"/>
                <w:color w:val="404040"/>
                <w:sz w:val="20"/>
                <w:szCs w:val="20"/>
              </w:rPr>
            </w:pPr>
            <w:r>
              <w:rPr>
                <w:rFonts w:ascii="Euphemia" w:hAnsi="Euphemia"/>
                <w:color w:val="404040"/>
                <w:sz w:val="20"/>
                <w:szCs w:val="20"/>
              </w:rPr>
              <w:t>Agentschap Wegen &amp; Verkeer;</w:t>
            </w:r>
          </w:p>
        </w:tc>
      </w:tr>
      <w:tr w:rsidR="00670200" w:rsidTr="00332F96">
        <w:tc>
          <w:tcPr>
            <w:tcW w:w="9172" w:type="dxa"/>
            <w:gridSpan w:val="2"/>
            <w:tcBorders>
              <w:top w:val="nil"/>
              <w:left w:val="nil"/>
              <w:bottom w:val="nil"/>
              <w:right w:val="nil"/>
            </w:tcBorders>
          </w:tcPr>
          <w:p w:rsidR="00C65DAA" w:rsidRDefault="00C65DAA" w:rsidP="0093492D">
            <w:pPr>
              <w:pStyle w:val="Bodycopy"/>
              <w:rPr>
                <w:color w:val="404040"/>
              </w:rPr>
            </w:pPr>
          </w:p>
          <w:p w:rsidR="00670200" w:rsidRDefault="00C65DAA" w:rsidP="00C65DAA">
            <w:pPr>
              <w:pStyle w:val="Bodycopy"/>
              <w:rPr>
                <w:color w:val="404040"/>
              </w:rPr>
            </w:pPr>
            <w:r w:rsidRPr="002C1939">
              <w:rPr>
                <w:color w:val="404040"/>
              </w:rPr>
              <w:t>Gelet</w:t>
            </w:r>
            <w:smartTag w:uri="urn:schemas-microsoft-com:office:smarttags" w:element="PersonName">
              <w:r w:rsidRPr="002C1939">
                <w:rPr>
                  <w:color w:val="404040"/>
                </w:rPr>
                <w:t xml:space="preserve"> </w:t>
              </w:r>
            </w:smartTag>
            <w:r w:rsidRPr="002C1939">
              <w:rPr>
                <w:color w:val="404040"/>
              </w:rPr>
              <w:t>op</w:t>
            </w:r>
            <w:smartTag w:uri="urn:schemas-microsoft-com:office:smarttags" w:element="PersonName">
              <w:r w:rsidRPr="002C1939">
                <w:rPr>
                  <w:color w:val="404040"/>
                </w:rPr>
                <w:t xml:space="preserve"> </w:t>
              </w:r>
            </w:smartTag>
            <w:r w:rsidRPr="002C1939">
              <w:rPr>
                <w:color w:val="404040"/>
              </w:rPr>
              <w:t xml:space="preserve">de </w:t>
            </w:r>
            <w:r>
              <w:rPr>
                <w:color w:val="404040"/>
              </w:rPr>
              <w:t>hoogdringendheid</w:t>
            </w:r>
            <w:r w:rsidR="00D82562">
              <w:rPr>
                <w:color w:val="404040"/>
              </w:rPr>
              <w:t>.</w:t>
            </w:r>
          </w:p>
          <w:p w:rsidR="00C65DAA" w:rsidRDefault="00C65DAA" w:rsidP="00C65DAA">
            <w:pPr>
              <w:pStyle w:val="Bodycopy"/>
            </w:pPr>
          </w:p>
        </w:tc>
      </w:tr>
      <w:tr w:rsidR="0075402F" w:rsidTr="0075402F">
        <w:trPr>
          <w:trHeight w:hRule="exact" w:val="113"/>
        </w:trPr>
        <w:tc>
          <w:tcPr>
            <w:tcW w:w="9172" w:type="dxa"/>
            <w:gridSpan w:val="2"/>
            <w:tcBorders>
              <w:top w:val="nil"/>
              <w:left w:val="nil"/>
              <w:bottom w:val="single" w:sz="4" w:space="0" w:color="3EA9CA"/>
              <w:right w:val="nil"/>
            </w:tcBorders>
          </w:tcPr>
          <w:p w:rsidR="0075402F" w:rsidRDefault="0075402F" w:rsidP="0093492D">
            <w:pPr>
              <w:pStyle w:val="Bodycopy"/>
            </w:pPr>
          </w:p>
        </w:tc>
      </w:tr>
      <w:tr w:rsidR="0093492D" w:rsidTr="00172692">
        <w:trPr>
          <w:trHeight w:val="90"/>
        </w:trPr>
        <w:tc>
          <w:tcPr>
            <w:tcW w:w="9172" w:type="dxa"/>
            <w:gridSpan w:val="2"/>
            <w:tcBorders>
              <w:top w:val="nil"/>
              <w:left w:val="nil"/>
              <w:bottom w:val="nil"/>
              <w:right w:val="nil"/>
            </w:tcBorders>
          </w:tcPr>
          <w:p w:rsidR="0093492D" w:rsidRDefault="0093492D" w:rsidP="0093492D">
            <w:pPr>
              <w:pStyle w:val="Bodycopy"/>
              <w:rPr>
                <w:b/>
              </w:rPr>
            </w:pPr>
          </w:p>
        </w:tc>
      </w:tr>
      <w:tr w:rsidR="00BA59C3" w:rsidTr="00111535">
        <w:tc>
          <w:tcPr>
            <w:tcW w:w="9172" w:type="dxa"/>
            <w:gridSpan w:val="2"/>
            <w:tcBorders>
              <w:top w:val="nil"/>
              <w:left w:val="nil"/>
              <w:bottom w:val="nil"/>
              <w:right w:val="nil"/>
            </w:tcBorders>
          </w:tcPr>
          <w:p w:rsidR="000936F8" w:rsidRPr="000936F8" w:rsidRDefault="00A23FB0" w:rsidP="00111535">
            <w:pPr>
              <w:pStyle w:val="Bodycopy"/>
            </w:pPr>
            <w:r w:rsidRPr="00594DDC">
              <w:rPr>
                <w:noProof/>
              </w:rPr>
              <w:t xml:space="preserve">Overwegende </w:t>
            </w:r>
            <w:r>
              <w:t>dat de veiligheid van wegenwerkers, passanten en voertuigen moet gegarandeerd worden, maar de hinder tot een minimum moet beperkt worden.</w:t>
            </w:r>
          </w:p>
        </w:tc>
      </w:tr>
      <w:tr w:rsidR="00111535" w:rsidTr="00111535">
        <w:tc>
          <w:tcPr>
            <w:tcW w:w="9172" w:type="dxa"/>
            <w:gridSpan w:val="2"/>
            <w:tcBorders>
              <w:top w:val="nil"/>
              <w:left w:val="nil"/>
              <w:bottom w:val="single" w:sz="4" w:space="0" w:color="3FAACB"/>
              <w:right w:val="nil"/>
            </w:tcBorders>
          </w:tcPr>
          <w:p w:rsidR="00111535" w:rsidRPr="00357803" w:rsidRDefault="00111535" w:rsidP="00BA59C3">
            <w:pPr>
              <w:pStyle w:val="Bodycopy"/>
              <w:rPr>
                <w:noProof/>
              </w:rPr>
            </w:pPr>
          </w:p>
        </w:tc>
      </w:tr>
      <w:tr w:rsidR="00111535" w:rsidTr="00BF29CF">
        <w:trPr>
          <w:trHeight w:val="90"/>
        </w:trPr>
        <w:tc>
          <w:tcPr>
            <w:tcW w:w="9172" w:type="dxa"/>
            <w:gridSpan w:val="2"/>
            <w:tcBorders>
              <w:top w:val="single" w:sz="4" w:space="0" w:color="3FAACB"/>
              <w:left w:val="nil"/>
              <w:bottom w:val="nil"/>
              <w:right w:val="nil"/>
            </w:tcBorders>
          </w:tcPr>
          <w:p w:rsidR="00111535" w:rsidRPr="00357803" w:rsidRDefault="00111535" w:rsidP="00BA59C3">
            <w:pPr>
              <w:pStyle w:val="Bodycopy"/>
              <w:rPr>
                <w:noProof/>
              </w:rPr>
            </w:pPr>
          </w:p>
        </w:tc>
      </w:tr>
      <w:tr w:rsidR="00111535" w:rsidTr="004144EF">
        <w:tc>
          <w:tcPr>
            <w:tcW w:w="9172" w:type="dxa"/>
            <w:gridSpan w:val="2"/>
            <w:tcBorders>
              <w:top w:val="nil"/>
              <w:left w:val="nil"/>
              <w:bottom w:val="nil"/>
              <w:right w:val="nil"/>
            </w:tcBorders>
          </w:tcPr>
          <w:p w:rsidR="004144EF" w:rsidRDefault="00CD5482" w:rsidP="004144EF">
            <w:pPr>
              <w:pStyle w:val="BodycopyKapitalenBold"/>
            </w:pPr>
            <w:r>
              <w:t>BESLUIT</w:t>
            </w:r>
          </w:p>
          <w:p w:rsidR="004144EF" w:rsidRDefault="004144EF" w:rsidP="000331A8">
            <w:pPr>
              <w:pStyle w:val="Artikels"/>
            </w:pPr>
          </w:p>
          <w:p w:rsidR="000936F8" w:rsidRDefault="00111535" w:rsidP="000936F8">
            <w:pPr>
              <w:pStyle w:val="Artikels"/>
            </w:pPr>
            <w:r>
              <w:t xml:space="preserve">Art. 1 </w:t>
            </w:r>
            <w:r>
              <w:tab/>
            </w:r>
            <w:r w:rsidR="001233A6">
              <w:t xml:space="preserve">Op </w:t>
            </w:r>
            <w:r w:rsidR="000936F8">
              <w:t>dinsdag 07/01/2020</w:t>
            </w:r>
            <w:r w:rsidR="001233A6">
              <w:t xml:space="preserve"> z</w:t>
            </w:r>
            <w:r w:rsidR="000936F8">
              <w:t>al de N76 afgesloten worden richting Bocholt voor een herdenkingsmoment, georgan</w:t>
            </w:r>
            <w:r w:rsidR="001822ED">
              <w:t>iseerd door de WICO campus Sint-</w:t>
            </w:r>
            <w:r w:rsidR="000936F8">
              <w:t xml:space="preserve">Hubertus in samenspraak met politiezone CARMA en Stad Bree.  </w:t>
            </w:r>
          </w:p>
          <w:p w:rsidR="000936F8" w:rsidRDefault="000936F8" w:rsidP="000936F8">
            <w:pPr>
              <w:pStyle w:val="Artikels"/>
            </w:pPr>
            <w:r>
              <w:tab/>
              <w:t xml:space="preserve">De weg zal worden afgesloten op: </w:t>
            </w:r>
          </w:p>
          <w:p w:rsidR="000936F8" w:rsidRDefault="000936F8" w:rsidP="000936F8">
            <w:pPr>
              <w:pStyle w:val="Artikels"/>
              <w:numPr>
                <w:ilvl w:val="1"/>
                <w:numId w:val="10"/>
              </w:numPr>
            </w:pPr>
            <w:r>
              <w:t>De N76</w:t>
            </w:r>
            <w:r w:rsidR="00D82562">
              <w:t>:</w:t>
            </w:r>
          </w:p>
          <w:p w:rsidR="000936F8" w:rsidRDefault="000936F8" w:rsidP="000936F8">
            <w:pPr>
              <w:pStyle w:val="Artikels"/>
              <w:numPr>
                <w:ilvl w:val="2"/>
                <w:numId w:val="10"/>
              </w:numPr>
            </w:pPr>
            <w:r>
              <w:t>Vanaf de kruising met de Thijsstraat tot aan de rotonde op de N76;</w:t>
            </w:r>
          </w:p>
          <w:p w:rsidR="000936F8" w:rsidRDefault="000936F8" w:rsidP="000936F8">
            <w:pPr>
              <w:pStyle w:val="Artikels"/>
              <w:numPr>
                <w:ilvl w:val="2"/>
                <w:numId w:val="10"/>
              </w:numPr>
            </w:pPr>
            <w:r>
              <w:t>Op de invoegstrook</w:t>
            </w:r>
            <w:r w:rsidR="00D82562">
              <w:t xml:space="preserve"> om richting Sportlaan te gaan, komende van Bocholt</w:t>
            </w:r>
            <w:r>
              <w:t>.</w:t>
            </w:r>
          </w:p>
          <w:p w:rsidR="000936F8" w:rsidRDefault="000936F8" w:rsidP="000936F8">
            <w:pPr>
              <w:pStyle w:val="Artikels"/>
              <w:numPr>
                <w:ilvl w:val="1"/>
                <w:numId w:val="10"/>
              </w:numPr>
            </w:pPr>
            <w:r>
              <w:t>De Sportlaan</w:t>
            </w:r>
            <w:r w:rsidR="00D82562">
              <w:t>:</w:t>
            </w:r>
          </w:p>
          <w:p w:rsidR="000936F8" w:rsidRDefault="000936F8" w:rsidP="000936F8">
            <w:pPr>
              <w:pStyle w:val="Artikels"/>
              <w:numPr>
                <w:ilvl w:val="2"/>
                <w:numId w:val="10"/>
              </w:numPr>
            </w:pPr>
            <w:r>
              <w:t>Op de kruispunt van de Sportlaan en de Bocholterkiezel;</w:t>
            </w:r>
          </w:p>
          <w:p w:rsidR="000936F8" w:rsidRDefault="00D82562" w:rsidP="000936F8">
            <w:pPr>
              <w:pStyle w:val="Artikels"/>
              <w:numPr>
                <w:ilvl w:val="2"/>
                <w:numId w:val="10"/>
              </w:numPr>
            </w:pPr>
            <w:r>
              <w:t xml:space="preserve">Op de kruising </w:t>
            </w:r>
            <w:r w:rsidR="000936F8">
              <w:t>tussen de Sportlaan en de Kookshofstraat</w:t>
            </w:r>
          </w:p>
          <w:p w:rsidR="000936F8" w:rsidRDefault="000936F8" w:rsidP="000936F8">
            <w:pPr>
              <w:pStyle w:val="Artikels"/>
            </w:pPr>
            <w:r>
              <w:tab/>
              <w:t>De omleiding voor verkeer op de N76 richting Bochtolt wordt voorzien via de:</w:t>
            </w:r>
          </w:p>
          <w:p w:rsidR="00A23FB0" w:rsidRDefault="000936F8" w:rsidP="000936F8">
            <w:pPr>
              <w:pStyle w:val="Artikels"/>
              <w:numPr>
                <w:ilvl w:val="0"/>
                <w:numId w:val="14"/>
              </w:numPr>
            </w:pPr>
            <w:r>
              <w:t xml:space="preserve">Thijsstraat </w:t>
            </w:r>
            <w:r>
              <w:sym w:font="Wingdings" w:char="F0E0"/>
            </w:r>
            <w:r w:rsidR="00D82562">
              <w:t xml:space="preserve"> Gerdingerpoort </w:t>
            </w:r>
            <w:r w:rsidR="00D82562">
              <w:sym w:font="Wingdings" w:char="F0E0"/>
            </w:r>
            <w:r>
              <w:t xml:space="preserve"> </w:t>
            </w:r>
            <w:r w:rsidR="00D82562">
              <w:t xml:space="preserve">Kookshofstraat </w:t>
            </w:r>
            <w:r w:rsidR="00D82562">
              <w:sym w:font="Wingdings" w:char="F0E0"/>
            </w:r>
            <w:r w:rsidR="00D82562">
              <w:t xml:space="preserve"> Bocholterkiezel</w:t>
            </w:r>
            <w:r w:rsidR="00A23FB0">
              <w:br/>
            </w:r>
          </w:p>
          <w:p w:rsidR="00A23FB0" w:rsidRDefault="00A23FB0" w:rsidP="00A23FB0">
            <w:pPr>
              <w:pStyle w:val="Artikels"/>
            </w:pPr>
            <w:r>
              <w:t xml:space="preserve">Art. </w:t>
            </w:r>
            <w:r w:rsidR="00C343D8">
              <w:t>2</w:t>
            </w:r>
            <w:r>
              <w:t xml:space="preserve">      Signalisatie dient door de aanvrager zelf voorzien te worden. De vergunninghouder staat in voor het plaatsen, onderhouden en opruimen ervan.    </w:t>
            </w:r>
            <w:r>
              <w:br/>
            </w:r>
          </w:p>
          <w:p w:rsidR="00A23FB0" w:rsidRDefault="00C343D8" w:rsidP="00A23FB0">
            <w:pPr>
              <w:pStyle w:val="Artikels"/>
            </w:pPr>
            <w:r>
              <w:t>Art. 3</w:t>
            </w:r>
            <w:r w:rsidR="00A23FB0" w:rsidRPr="00594DDC">
              <w:tab/>
            </w:r>
            <w:r w:rsidR="00A23FB0" w:rsidRPr="00AE4D21">
              <w:rPr>
                <w:b/>
              </w:rPr>
              <w:t>Uitwerking</w:t>
            </w:r>
            <w:r w:rsidR="005A1432">
              <w:rPr>
                <w:b/>
              </w:rPr>
              <w:t>, zie ook onderstaande kaart</w:t>
            </w:r>
            <w:r w:rsidR="00A23FB0">
              <w:t xml:space="preserve">: </w:t>
            </w:r>
          </w:p>
          <w:p w:rsidR="00AA3A28" w:rsidRDefault="00AA3A28" w:rsidP="00A23FB0">
            <w:pPr>
              <w:pStyle w:val="Artikels"/>
            </w:pPr>
          </w:p>
          <w:p w:rsidR="00D82562" w:rsidRDefault="00A23FB0" w:rsidP="00D82562">
            <w:pPr>
              <w:pStyle w:val="Artikels"/>
            </w:pPr>
            <w:r>
              <w:t xml:space="preserve">           </w:t>
            </w:r>
            <w:r w:rsidR="00D82562">
              <w:t xml:space="preserve">Nadar met C3 op de: </w:t>
            </w:r>
          </w:p>
          <w:p w:rsidR="00D82562" w:rsidRDefault="00D82562" w:rsidP="00D82562">
            <w:pPr>
              <w:pStyle w:val="Artikels"/>
              <w:numPr>
                <w:ilvl w:val="0"/>
                <w:numId w:val="14"/>
              </w:numPr>
            </w:pPr>
            <w:r>
              <w:t>Sportlaan, ter hoogte van de kruising met de Kookshogstraat.</w:t>
            </w:r>
          </w:p>
          <w:p w:rsidR="00D82562" w:rsidRDefault="00D82562" w:rsidP="00D82562">
            <w:pPr>
              <w:pStyle w:val="Artikels"/>
            </w:pPr>
          </w:p>
          <w:p w:rsidR="00D82562" w:rsidRDefault="00D82562" w:rsidP="00D82562">
            <w:pPr>
              <w:pStyle w:val="Artikels"/>
            </w:pPr>
            <w:r>
              <w:tab/>
              <w:t>Nadar met C3 + bord “omleiding” op de:</w:t>
            </w:r>
          </w:p>
          <w:p w:rsidR="00D82562" w:rsidRDefault="00D82562" w:rsidP="00D82562">
            <w:pPr>
              <w:pStyle w:val="Artikels"/>
              <w:numPr>
                <w:ilvl w:val="0"/>
                <w:numId w:val="14"/>
              </w:numPr>
            </w:pPr>
            <w:r>
              <w:t xml:space="preserve">Sportlaan, ter hoogte van het kruispunt met de Bocholterkiezel. De omleiding wijst naar de Bocholterkiezel richting Bocholt. </w:t>
            </w:r>
          </w:p>
          <w:p w:rsidR="00D82562" w:rsidRDefault="00D82562" w:rsidP="00A23FB0">
            <w:pPr>
              <w:pStyle w:val="Artikels"/>
            </w:pPr>
          </w:p>
          <w:p w:rsidR="00A23FB0" w:rsidRDefault="00D82562" w:rsidP="00D82562">
            <w:pPr>
              <w:pStyle w:val="Artikels"/>
            </w:pPr>
            <w:r>
              <w:tab/>
              <w:t>Bord “omleiding” op de:</w:t>
            </w:r>
            <w:r w:rsidR="005A1432">
              <w:rPr>
                <w:lang w:val="nl-BE" w:eastAsia="nl-BE"/>
              </w:rPr>
              <w:t xml:space="preserve"> </w:t>
            </w:r>
          </w:p>
          <w:p w:rsidR="00D82562" w:rsidRDefault="00D82562" w:rsidP="00D82562">
            <w:pPr>
              <w:pStyle w:val="Artikels"/>
              <w:numPr>
                <w:ilvl w:val="0"/>
                <w:numId w:val="14"/>
              </w:numPr>
            </w:pPr>
            <w:r>
              <w:t>Thijsstraat richting Gerdingerpoort;</w:t>
            </w:r>
          </w:p>
          <w:p w:rsidR="00D82562" w:rsidRDefault="00D82562" w:rsidP="00D82562">
            <w:pPr>
              <w:pStyle w:val="Artikels"/>
              <w:numPr>
                <w:ilvl w:val="0"/>
                <w:numId w:val="14"/>
              </w:numPr>
            </w:pPr>
            <w:r>
              <w:t>Gerdingerpoort richting Kookshofstraat;</w:t>
            </w:r>
          </w:p>
          <w:p w:rsidR="00D82562" w:rsidRDefault="00D82562" w:rsidP="00D82562">
            <w:pPr>
              <w:pStyle w:val="Artikels"/>
              <w:numPr>
                <w:ilvl w:val="0"/>
                <w:numId w:val="14"/>
              </w:numPr>
            </w:pPr>
            <w:r>
              <w:t>Kookshofstraat richting Kookshofstraat, waarbij moet worden overgestoken ter hoogte van de Sportlaan;</w:t>
            </w:r>
          </w:p>
          <w:p w:rsidR="00D82562" w:rsidRDefault="005A1432" w:rsidP="00D82562">
            <w:pPr>
              <w:pStyle w:val="Artikels"/>
              <w:numPr>
                <w:ilvl w:val="0"/>
                <w:numId w:val="14"/>
              </w:numPr>
            </w:pPr>
            <w:r>
              <w:rPr>
                <w:lang w:val="nl-BE" w:eastAsia="nl-BE"/>
              </w:rPr>
              <w:drawing>
                <wp:anchor distT="0" distB="0" distL="114300" distR="114300" simplePos="0" relativeHeight="251659264" behindDoc="0" locked="0" layoutInCell="1" allowOverlap="1" wp14:anchorId="36B33189" wp14:editId="138024A5">
                  <wp:simplePos x="0" y="0"/>
                  <wp:positionH relativeFrom="column">
                    <wp:posOffset>985520</wp:posOffset>
                  </wp:positionH>
                  <wp:positionV relativeFrom="paragraph">
                    <wp:posOffset>252095</wp:posOffset>
                  </wp:positionV>
                  <wp:extent cx="4200525" cy="2924175"/>
                  <wp:effectExtent l="0" t="0" r="9525" b="952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00525" cy="2924175"/>
                          </a:xfrm>
                          <a:prstGeom prst="rect">
                            <a:avLst/>
                          </a:prstGeom>
                        </pic:spPr>
                      </pic:pic>
                    </a:graphicData>
                  </a:graphic>
                  <wp14:sizeRelH relativeFrom="margin">
                    <wp14:pctWidth>0</wp14:pctWidth>
                  </wp14:sizeRelH>
                  <wp14:sizeRelV relativeFrom="margin">
                    <wp14:pctHeight>0</wp14:pctHeight>
                  </wp14:sizeRelV>
                </wp:anchor>
              </w:drawing>
            </w:r>
            <w:r w:rsidR="00D82562">
              <w:t xml:space="preserve">Kookshofstraat richting Bocholterkiezel. </w:t>
            </w:r>
          </w:p>
          <w:p w:rsidR="00D82562" w:rsidRDefault="00D82562" w:rsidP="00D82562">
            <w:pPr>
              <w:pStyle w:val="Artikels"/>
              <w:ind w:left="0" w:firstLine="0"/>
            </w:pPr>
          </w:p>
          <w:p w:rsidR="00A23FB0" w:rsidRDefault="00A23FB0" w:rsidP="00A23FB0">
            <w:pPr>
              <w:pStyle w:val="Artikels"/>
            </w:pPr>
          </w:p>
          <w:p w:rsidR="009078B2" w:rsidRPr="00AA3A28" w:rsidRDefault="00A23FB0" w:rsidP="00A23FB0">
            <w:pPr>
              <w:pStyle w:val="Artikels"/>
              <w:rPr>
                <w:b/>
              </w:rPr>
            </w:pPr>
            <w:r w:rsidRPr="00594DDC">
              <w:t xml:space="preserve">Art. </w:t>
            </w:r>
            <w:r w:rsidR="00C343D8">
              <w:t>4</w:t>
            </w:r>
            <w:r w:rsidRPr="00594DDC">
              <w:t xml:space="preserve"> </w:t>
            </w:r>
            <w:r w:rsidRPr="00594DDC">
              <w:tab/>
            </w:r>
            <w:r w:rsidR="009078B2">
              <w:t>Indien parkeerverbod nodig is dient dit minstens 24 u voor de aanvang van de werken of activiteit geplaatst te worden.</w:t>
            </w:r>
            <w:r w:rsidR="00AA3A28">
              <w:t xml:space="preserve"> </w:t>
            </w:r>
            <w:r w:rsidR="00AA3A28">
              <w:rPr>
                <w:b/>
              </w:rPr>
              <w:t xml:space="preserve">Niet van toepassing. </w:t>
            </w:r>
          </w:p>
          <w:p w:rsidR="009078B2" w:rsidRDefault="009078B2" w:rsidP="00A23FB0">
            <w:pPr>
              <w:pStyle w:val="Artikels"/>
            </w:pPr>
          </w:p>
          <w:p w:rsidR="001822ED" w:rsidRPr="001822ED" w:rsidRDefault="009078B2" w:rsidP="001822ED">
            <w:pPr>
              <w:pStyle w:val="Artikels"/>
              <w:rPr>
                <w:b/>
              </w:rPr>
            </w:pPr>
            <w:r>
              <w:t xml:space="preserve">Art. 5      </w:t>
            </w:r>
            <w:r w:rsidR="00A23FB0">
              <w:t>De aanvrager (aannemer / organisator) zal tijdig (ten laatste 1 maand voor de aanvang van de verkeershinder) contact op nemen met de betreffende maatschappijen en besturen van openbaar vervoer, schoolbusvervoer en fietsroutenetwerk.</w:t>
            </w:r>
            <w:r w:rsidR="001822ED">
              <w:t xml:space="preserve"> </w:t>
            </w:r>
            <w:r w:rsidR="001822ED">
              <w:rPr>
                <w:b/>
              </w:rPr>
              <w:t>Door de hoogdringendheid kan en moet hier niet aan worden voldaan. Stad Bree neemt het op zich, in samenspraak met politiezone CARMA en WICO campus Sint-Hubertus om contact op te nemen met de overige betrokken instanties.</w:t>
            </w:r>
          </w:p>
          <w:p w:rsidR="00A23FB0" w:rsidRDefault="00A23FB0" w:rsidP="00A23FB0">
            <w:pPr>
              <w:pStyle w:val="Artikels"/>
            </w:pPr>
          </w:p>
          <w:p w:rsidR="00A23FB0" w:rsidRPr="001822ED" w:rsidRDefault="009078B2" w:rsidP="00A23FB0">
            <w:pPr>
              <w:pStyle w:val="Artikels"/>
              <w:rPr>
                <w:b/>
              </w:rPr>
            </w:pPr>
            <w:r>
              <w:rPr>
                <w:b/>
              </w:rPr>
              <w:t>Art. 6</w:t>
            </w:r>
            <w:r w:rsidR="00A23FB0" w:rsidRPr="00375012">
              <w:rPr>
                <w:b/>
              </w:rPr>
              <w:t xml:space="preserve"> </w:t>
            </w:r>
            <w:r w:rsidR="00A23FB0" w:rsidRPr="00375012">
              <w:rPr>
                <w:b/>
              </w:rPr>
              <w:tab/>
            </w:r>
            <w:r w:rsidR="00A23FB0" w:rsidRPr="001822ED">
              <w:t>De aanvrager (aannemer / organisator zal tijdig de bewoners en handelaars SCHRIFTELIJK verwittigen van de voorziene hinder!</w:t>
            </w:r>
            <w:r w:rsidR="001822ED">
              <w:t xml:space="preserve"> </w:t>
            </w:r>
            <w:r w:rsidR="00DF0FC1">
              <w:rPr>
                <w:b/>
              </w:rPr>
              <w:t xml:space="preserve">Gelet op de hoogdringendheid en gezien de beperkte duur van de herdenking kan en moet hier niet aan worden voldaan. </w:t>
            </w:r>
          </w:p>
          <w:p w:rsidR="00A23FB0" w:rsidRDefault="00A23FB0" w:rsidP="00A23FB0">
            <w:pPr>
              <w:pStyle w:val="Artikels"/>
            </w:pPr>
          </w:p>
          <w:p w:rsidR="00A23FB0" w:rsidRDefault="00A23FB0" w:rsidP="00A23FB0">
            <w:pPr>
              <w:pStyle w:val="Artikels"/>
            </w:pPr>
            <w:r w:rsidRPr="00594DDC">
              <w:t xml:space="preserve">Art. </w:t>
            </w:r>
            <w:r w:rsidR="009078B2">
              <w:t>7</w:t>
            </w:r>
            <w:r w:rsidRPr="00594DDC">
              <w:t xml:space="preserve"> </w:t>
            </w:r>
            <w:r w:rsidRPr="00594DDC">
              <w:tab/>
            </w:r>
            <w:r>
              <w:t>De overtreders op de verbods- en gebodsbepalingen bevolen door de krachtens onderhavige verordening geplaatste tekens zullen vervolgd en gestraft worden overeenkomstig artikel 29 van het koninklijk besluit van 16 maart 1968 tot coördinatie van de wetten op de politie van het wegverkeer.</w:t>
            </w:r>
          </w:p>
          <w:p w:rsidR="001233A6" w:rsidRDefault="001233A6" w:rsidP="00A23FB0">
            <w:pPr>
              <w:pStyle w:val="Artikels"/>
            </w:pPr>
          </w:p>
          <w:p w:rsidR="001233A6" w:rsidRDefault="009078B2" w:rsidP="00A23FB0">
            <w:pPr>
              <w:pStyle w:val="Artikels"/>
            </w:pPr>
            <w:r>
              <w:t>Art. 8</w:t>
            </w:r>
            <w:r w:rsidR="001233A6">
              <w:t xml:space="preserve">      Dit besluit wordt ter kennisgeving geagendeerd op het College van Burgemeester en Schepenen op de vergadering van</w:t>
            </w:r>
            <w:r w:rsidR="005E5AEB">
              <w:t xml:space="preserve"> 13</w:t>
            </w:r>
            <w:r w:rsidR="00AA3A28">
              <w:t>/01/2020</w:t>
            </w:r>
            <w:r w:rsidR="001233A6">
              <w:t>.</w:t>
            </w:r>
          </w:p>
          <w:p w:rsidR="00111535" w:rsidRDefault="00111535" w:rsidP="004144EF">
            <w:pPr>
              <w:pStyle w:val="Artikels"/>
            </w:pPr>
          </w:p>
        </w:tc>
      </w:tr>
      <w:tr w:rsidR="00111535" w:rsidTr="004144EF">
        <w:tc>
          <w:tcPr>
            <w:tcW w:w="9172" w:type="dxa"/>
            <w:gridSpan w:val="2"/>
            <w:tcBorders>
              <w:top w:val="nil"/>
              <w:left w:val="nil"/>
              <w:bottom w:val="nil"/>
              <w:right w:val="nil"/>
            </w:tcBorders>
          </w:tcPr>
          <w:p w:rsidR="00111535" w:rsidRDefault="00111535" w:rsidP="006C38FC">
            <w:pPr>
              <w:pStyle w:val="BodycopyKapitalenBold"/>
            </w:pPr>
          </w:p>
        </w:tc>
      </w:tr>
      <w:tr w:rsidR="0093492D" w:rsidRPr="0093492D" w:rsidTr="0093492D">
        <w:tc>
          <w:tcPr>
            <w:tcW w:w="9172" w:type="dxa"/>
            <w:gridSpan w:val="2"/>
            <w:tcBorders>
              <w:top w:val="nil"/>
              <w:left w:val="nil"/>
              <w:bottom w:val="nil"/>
              <w:right w:val="nil"/>
            </w:tcBorders>
          </w:tcPr>
          <w:p w:rsidR="00460542" w:rsidRPr="0093492D" w:rsidRDefault="00460542" w:rsidP="00460542">
            <w:pPr>
              <w:pStyle w:val="Bodycopy"/>
            </w:pPr>
            <w:r w:rsidRPr="0093492D">
              <w:t>De Burgemeester,</w:t>
            </w:r>
          </w:p>
          <w:p w:rsidR="0093492D" w:rsidRPr="0093492D" w:rsidRDefault="00460542" w:rsidP="00460542">
            <w:pPr>
              <w:pStyle w:val="Bodycopy"/>
            </w:pPr>
            <w:r>
              <w:t>Liesbeth</w:t>
            </w:r>
            <w:r w:rsidRPr="0093492D">
              <w:t xml:space="preserve"> Van der Auwera.</w:t>
            </w:r>
          </w:p>
        </w:tc>
      </w:tr>
      <w:tr w:rsidR="0093492D" w:rsidRPr="0093492D" w:rsidTr="00F91C7E">
        <w:tc>
          <w:tcPr>
            <w:tcW w:w="4586" w:type="dxa"/>
            <w:tcBorders>
              <w:top w:val="nil"/>
              <w:left w:val="nil"/>
              <w:bottom w:val="nil"/>
              <w:right w:val="nil"/>
            </w:tcBorders>
          </w:tcPr>
          <w:p w:rsidR="0093492D" w:rsidRPr="0093492D" w:rsidRDefault="0093492D" w:rsidP="00460542">
            <w:pPr>
              <w:pStyle w:val="Bodycopy"/>
            </w:pPr>
          </w:p>
        </w:tc>
        <w:tc>
          <w:tcPr>
            <w:tcW w:w="4586" w:type="dxa"/>
            <w:tcBorders>
              <w:top w:val="nil"/>
              <w:left w:val="nil"/>
              <w:bottom w:val="nil"/>
              <w:right w:val="nil"/>
            </w:tcBorders>
          </w:tcPr>
          <w:p w:rsidR="0093492D" w:rsidRPr="0093492D" w:rsidRDefault="0093492D" w:rsidP="006C38FC">
            <w:pPr>
              <w:pStyle w:val="Bodycopy"/>
            </w:pPr>
          </w:p>
        </w:tc>
      </w:tr>
      <w:tr w:rsidR="0093492D" w:rsidRPr="0093492D" w:rsidTr="001543D9">
        <w:tc>
          <w:tcPr>
            <w:tcW w:w="4586" w:type="dxa"/>
            <w:tcBorders>
              <w:top w:val="nil"/>
              <w:left w:val="nil"/>
              <w:bottom w:val="nil"/>
              <w:right w:val="nil"/>
            </w:tcBorders>
          </w:tcPr>
          <w:p w:rsidR="0093492D" w:rsidRPr="0093492D" w:rsidRDefault="0093492D" w:rsidP="006C38FC">
            <w:pPr>
              <w:pStyle w:val="Bodycopy"/>
            </w:pPr>
          </w:p>
        </w:tc>
        <w:tc>
          <w:tcPr>
            <w:tcW w:w="4586" w:type="dxa"/>
            <w:tcBorders>
              <w:top w:val="nil"/>
              <w:left w:val="nil"/>
              <w:bottom w:val="nil"/>
              <w:right w:val="nil"/>
            </w:tcBorders>
          </w:tcPr>
          <w:p w:rsidR="0093492D" w:rsidRPr="0093492D" w:rsidRDefault="0093492D" w:rsidP="006C38FC">
            <w:pPr>
              <w:pStyle w:val="Bodycopy"/>
            </w:pPr>
          </w:p>
        </w:tc>
      </w:tr>
      <w:tr w:rsidR="0093492D" w:rsidRPr="0093492D" w:rsidTr="001543D9">
        <w:trPr>
          <w:trHeight w:val="284"/>
        </w:trPr>
        <w:tc>
          <w:tcPr>
            <w:tcW w:w="4586" w:type="dxa"/>
            <w:tcBorders>
              <w:top w:val="nil"/>
              <w:left w:val="nil"/>
              <w:bottom w:val="nil"/>
              <w:right w:val="nil"/>
            </w:tcBorders>
          </w:tcPr>
          <w:p w:rsidR="0093492D" w:rsidRPr="0093492D" w:rsidRDefault="0093492D" w:rsidP="006C38FC">
            <w:pPr>
              <w:pStyle w:val="Bodycopy"/>
            </w:pPr>
          </w:p>
        </w:tc>
        <w:tc>
          <w:tcPr>
            <w:tcW w:w="4586" w:type="dxa"/>
            <w:tcBorders>
              <w:top w:val="nil"/>
              <w:left w:val="nil"/>
              <w:bottom w:val="nil"/>
              <w:right w:val="nil"/>
            </w:tcBorders>
          </w:tcPr>
          <w:p w:rsidR="0093492D" w:rsidRPr="0093492D" w:rsidRDefault="0093492D" w:rsidP="006C38FC">
            <w:pPr>
              <w:pStyle w:val="Bodycopy"/>
            </w:pPr>
          </w:p>
        </w:tc>
      </w:tr>
      <w:tr w:rsidR="0020576F" w:rsidRPr="0093492D" w:rsidTr="001543D9">
        <w:trPr>
          <w:trHeight w:val="284"/>
        </w:trPr>
        <w:tc>
          <w:tcPr>
            <w:tcW w:w="4586" w:type="dxa"/>
            <w:tcBorders>
              <w:top w:val="nil"/>
              <w:left w:val="nil"/>
              <w:bottom w:val="nil"/>
              <w:right w:val="nil"/>
            </w:tcBorders>
          </w:tcPr>
          <w:p w:rsidR="0020576F" w:rsidRPr="0093492D" w:rsidRDefault="0020576F" w:rsidP="006C38FC">
            <w:pPr>
              <w:pStyle w:val="Bodycopy"/>
            </w:pPr>
          </w:p>
        </w:tc>
        <w:tc>
          <w:tcPr>
            <w:tcW w:w="4586" w:type="dxa"/>
            <w:tcBorders>
              <w:top w:val="nil"/>
              <w:left w:val="nil"/>
              <w:bottom w:val="nil"/>
              <w:right w:val="nil"/>
            </w:tcBorders>
          </w:tcPr>
          <w:p w:rsidR="0020576F" w:rsidRPr="0093492D" w:rsidRDefault="0020576F" w:rsidP="006C38FC">
            <w:pPr>
              <w:pStyle w:val="Bodycopy"/>
            </w:pPr>
          </w:p>
        </w:tc>
      </w:tr>
      <w:tr w:rsidR="0020576F" w:rsidRPr="0093492D" w:rsidTr="001543D9">
        <w:trPr>
          <w:trHeight w:val="284"/>
        </w:trPr>
        <w:tc>
          <w:tcPr>
            <w:tcW w:w="4586" w:type="dxa"/>
            <w:tcBorders>
              <w:top w:val="nil"/>
              <w:left w:val="nil"/>
              <w:bottom w:val="nil"/>
              <w:right w:val="nil"/>
            </w:tcBorders>
          </w:tcPr>
          <w:p w:rsidR="0020576F" w:rsidRPr="0093492D" w:rsidRDefault="0020576F" w:rsidP="000D04E6">
            <w:pPr>
              <w:pStyle w:val="Bodycopy"/>
            </w:pPr>
          </w:p>
        </w:tc>
        <w:tc>
          <w:tcPr>
            <w:tcW w:w="4586" w:type="dxa"/>
            <w:tcBorders>
              <w:top w:val="nil"/>
              <w:left w:val="nil"/>
              <w:bottom w:val="nil"/>
              <w:right w:val="nil"/>
            </w:tcBorders>
          </w:tcPr>
          <w:p w:rsidR="0020576F" w:rsidRPr="0093492D" w:rsidRDefault="0020576F" w:rsidP="006C38FC">
            <w:pPr>
              <w:pStyle w:val="Bodycopy"/>
            </w:pPr>
          </w:p>
        </w:tc>
      </w:tr>
    </w:tbl>
    <w:p w:rsidR="00CC6BD6" w:rsidRPr="0093492D" w:rsidRDefault="00CC6BD6" w:rsidP="006C38FC">
      <w:pPr>
        <w:pStyle w:val="Bodycopy"/>
      </w:pPr>
    </w:p>
    <w:sectPr w:rsidR="00CC6BD6" w:rsidRPr="0093492D" w:rsidSect="00C343D8">
      <w:footerReference w:type="default" r:id="rId11"/>
      <w:headerReference w:type="first" r:id="rId12"/>
      <w:footerReference w:type="first" r:id="rId13"/>
      <w:pgSz w:w="11900" w:h="16840"/>
      <w:pgMar w:top="851" w:right="1418" w:bottom="156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EB" w:rsidRDefault="005E5AEB" w:rsidP="00255F7B">
      <w:r>
        <w:separator/>
      </w:r>
    </w:p>
  </w:endnote>
  <w:endnote w:type="continuationSeparator" w:id="0">
    <w:p w:rsidR="005E5AEB" w:rsidRDefault="005E5AEB" w:rsidP="0025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Pr="001543D9" w:rsidRDefault="005E5AEB" w:rsidP="006C38FC">
    <w:pPr>
      <w:pStyle w:val="Voetnoot"/>
      <w:jc w:val="right"/>
    </w:pPr>
    <w:r>
      <w:rPr>
        <w:noProof/>
        <w:lang w:val="nl-BE" w:eastAsia="nl-BE"/>
      </w:rPr>
      <w:drawing>
        <wp:anchor distT="0" distB="0" distL="114300" distR="114300" simplePos="0" relativeHeight="251661312" behindDoc="1" locked="0" layoutInCell="1" allowOverlap="1">
          <wp:simplePos x="0" y="0"/>
          <wp:positionH relativeFrom="column">
            <wp:posOffset>-914400</wp:posOffset>
          </wp:positionH>
          <wp:positionV relativeFrom="paragraph">
            <wp:posOffset>-968375</wp:posOffset>
          </wp:positionV>
          <wp:extent cx="1438275" cy="143827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volgblad_FOOTER.jpg"/>
                  <pic:cNvPicPr/>
                </pic:nvPicPr>
                <pic:blipFill>
                  <a:blip r:embed="rId1">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anchor>
      </w:drawing>
    </w:r>
    <w:r w:rsidR="002A6DBA">
      <w:fldChar w:fldCharType="begin"/>
    </w:r>
    <w:r w:rsidR="002A6DBA">
      <w:instrText xml:space="preserve"> STYLEREF Zitting \* MERGEFORMAT </w:instrText>
    </w:r>
    <w:r w:rsidR="002A6DBA">
      <w:fldChar w:fldCharType="separate"/>
    </w:r>
    <w:r w:rsidR="002A6DBA">
      <w:rPr>
        <w:noProof/>
      </w:rPr>
      <w:t>31/12/2019</w:t>
    </w:r>
    <w:r w:rsidR="002A6DBA">
      <w:rPr>
        <w:noProof/>
      </w:rPr>
      <w:fldChar w:fldCharType="end"/>
    </w:r>
    <w:r>
      <w:t xml:space="preserve"> </w:t>
    </w:r>
    <w:r w:rsidRPr="00BD7D12">
      <w:t xml:space="preserve">// </w:t>
    </w:r>
    <w:r w:rsidR="002A6DBA">
      <w:fldChar w:fldCharType="begin"/>
    </w:r>
    <w:r w:rsidR="002A6DBA">
      <w:instrText xml:space="preserve"> STYLEREF PUNT \* MERGEFORMAT </w:instrText>
    </w:r>
    <w:r w:rsidR="002A6DBA">
      <w:fldChar w:fldCharType="separate"/>
    </w:r>
    <w:r w:rsidR="002A6DBA">
      <w:rPr>
        <w:noProof/>
      </w:rPr>
      <w:t>PUNT</w:t>
    </w:r>
    <w:r w:rsidR="002A6DBA">
      <w:rPr>
        <w:noProof/>
      </w:rPr>
      <w:fldChar w:fldCharType="end"/>
    </w:r>
    <w:r>
      <w:t xml:space="preserve"> </w:t>
    </w:r>
    <w:r w:rsidRPr="00BD7D12">
      <w:t xml:space="preserve">// </w:t>
    </w:r>
    <w:r w:rsidRPr="00A2139B">
      <w:rPr>
        <w:rFonts w:cs="Times New Roman"/>
        <w:lang w:val="nl-BE"/>
      </w:rPr>
      <w:t xml:space="preserve">Pagina </w:t>
    </w:r>
    <w:r w:rsidRPr="00BD7D12">
      <w:rPr>
        <w:rFonts w:cs="Times New Roman"/>
        <w:lang w:val="en-US"/>
      </w:rPr>
      <w:fldChar w:fldCharType="begin"/>
    </w:r>
    <w:r w:rsidRPr="00A2139B">
      <w:rPr>
        <w:rFonts w:cs="Times New Roman"/>
        <w:lang w:val="nl-BE"/>
      </w:rPr>
      <w:instrText xml:space="preserve"> PAGE </w:instrText>
    </w:r>
    <w:r w:rsidRPr="00BD7D12">
      <w:rPr>
        <w:rFonts w:cs="Times New Roman"/>
        <w:lang w:val="en-US"/>
      </w:rPr>
      <w:fldChar w:fldCharType="separate"/>
    </w:r>
    <w:r w:rsidR="002A6DBA">
      <w:rPr>
        <w:rFonts w:cs="Times New Roman"/>
        <w:noProof/>
        <w:lang w:val="nl-BE"/>
      </w:rPr>
      <w:t>3</w:t>
    </w:r>
    <w:r w:rsidRPr="00BD7D12">
      <w:rPr>
        <w:rFonts w:cs="Times New Roman"/>
        <w:lang w:val="en-US"/>
      </w:rPr>
      <w:fldChar w:fldCharType="end"/>
    </w:r>
    <w:r w:rsidRPr="00A2139B">
      <w:rPr>
        <w:rFonts w:cs="Times New Roman"/>
        <w:lang w:val="nl-BE"/>
      </w:rPr>
      <w:t xml:space="preserve"> van </w:t>
    </w:r>
    <w:r w:rsidRPr="00BD7D12">
      <w:rPr>
        <w:rFonts w:cs="Times New Roman"/>
        <w:lang w:val="en-US"/>
      </w:rPr>
      <w:fldChar w:fldCharType="begin"/>
    </w:r>
    <w:r w:rsidRPr="00A2139B">
      <w:rPr>
        <w:rFonts w:cs="Times New Roman"/>
        <w:lang w:val="nl-BE"/>
      </w:rPr>
      <w:instrText xml:space="preserve"> NUMPAGES </w:instrText>
    </w:r>
    <w:r w:rsidRPr="00BD7D12">
      <w:rPr>
        <w:rFonts w:cs="Times New Roman"/>
        <w:lang w:val="en-US"/>
      </w:rPr>
      <w:fldChar w:fldCharType="separate"/>
    </w:r>
    <w:r w:rsidR="002A6DBA">
      <w:rPr>
        <w:rFonts w:cs="Times New Roman"/>
        <w:noProof/>
        <w:lang w:val="nl-BE"/>
      </w:rPr>
      <w:t>3</w:t>
    </w:r>
    <w:r w:rsidRPr="00BD7D12">
      <w:rPr>
        <w:rFonts w:cs="Times New Roman"/>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Pr="00BD7D12" w:rsidRDefault="002A6DBA" w:rsidP="00CD5482">
    <w:pPr>
      <w:pStyle w:val="Voetnoot"/>
    </w:pPr>
    <w:r>
      <w:fldChar w:fldCharType="begin"/>
    </w:r>
    <w:r>
      <w:instrText xml:space="preserve"> STYLEREF Zitting \* MERGEFORMAT </w:instrText>
    </w:r>
    <w:r>
      <w:fldChar w:fldCharType="separate"/>
    </w:r>
    <w:r>
      <w:rPr>
        <w:noProof/>
      </w:rPr>
      <w:t>31/12/2019</w:t>
    </w:r>
    <w:r>
      <w:rPr>
        <w:noProof/>
      </w:rPr>
      <w:fldChar w:fldCharType="end"/>
    </w:r>
    <w:r w:rsidR="005E5AEB">
      <w:t xml:space="preserve"> </w:t>
    </w:r>
    <w:r w:rsidR="005E5AEB" w:rsidRPr="00BD7D12">
      <w:t xml:space="preserve">// </w:t>
    </w:r>
    <w:r w:rsidR="005E5AEB" w:rsidRPr="00A2139B">
      <w:rPr>
        <w:rFonts w:cs="Times New Roman"/>
        <w:lang w:val="nl-BE"/>
      </w:rPr>
      <w:t xml:space="preserve">Pagina </w:t>
    </w:r>
    <w:r w:rsidR="005E5AEB" w:rsidRPr="00BD7D12">
      <w:rPr>
        <w:rFonts w:cs="Times New Roman"/>
        <w:lang w:val="en-US"/>
      </w:rPr>
      <w:fldChar w:fldCharType="begin"/>
    </w:r>
    <w:r w:rsidR="005E5AEB" w:rsidRPr="00A2139B">
      <w:rPr>
        <w:rFonts w:cs="Times New Roman"/>
        <w:lang w:val="nl-BE"/>
      </w:rPr>
      <w:instrText xml:space="preserve"> PAGE </w:instrText>
    </w:r>
    <w:r w:rsidR="005E5AEB" w:rsidRPr="00BD7D12">
      <w:rPr>
        <w:rFonts w:cs="Times New Roman"/>
        <w:lang w:val="en-US"/>
      </w:rPr>
      <w:fldChar w:fldCharType="separate"/>
    </w:r>
    <w:r>
      <w:rPr>
        <w:rFonts w:cs="Times New Roman"/>
        <w:noProof/>
        <w:lang w:val="nl-BE"/>
      </w:rPr>
      <w:t>1</w:t>
    </w:r>
    <w:r w:rsidR="005E5AEB" w:rsidRPr="00BD7D12">
      <w:rPr>
        <w:rFonts w:cs="Times New Roman"/>
        <w:lang w:val="en-US"/>
      </w:rPr>
      <w:fldChar w:fldCharType="end"/>
    </w:r>
    <w:r w:rsidR="005E5AEB" w:rsidRPr="00A2139B">
      <w:rPr>
        <w:rFonts w:cs="Times New Roman"/>
        <w:lang w:val="nl-BE"/>
      </w:rPr>
      <w:t xml:space="preserve"> van </w:t>
    </w:r>
    <w:r w:rsidR="005E5AEB" w:rsidRPr="00BD7D12">
      <w:rPr>
        <w:rFonts w:cs="Times New Roman"/>
        <w:lang w:val="en-US"/>
      </w:rPr>
      <w:fldChar w:fldCharType="begin"/>
    </w:r>
    <w:r w:rsidR="005E5AEB" w:rsidRPr="00A2139B">
      <w:rPr>
        <w:rFonts w:cs="Times New Roman"/>
        <w:lang w:val="nl-BE"/>
      </w:rPr>
      <w:instrText xml:space="preserve"> NUMPAGES </w:instrText>
    </w:r>
    <w:r w:rsidR="005E5AEB" w:rsidRPr="00BD7D12">
      <w:rPr>
        <w:rFonts w:cs="Times New Roman"/>
        <w:lang w:val="en-US"/>
      </w:rPr>
      <w:fldChar w:fldCharType="separate"/>
    </w:r>
    <w:r>
      <w:rPr>
        <w:rFonts w:cs="Times New Roman"/>
        <w:noProof/>
        <w:lang w:val="nl-BE"/>
      </w:rPr>
      <w:t>1</w:t>
    </w:r>
    <w:r w:rsidR="005E5AEB" w:rsidRPr="00BD7D12">
      <w:rPr>
        <w:rFonts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EB" w:rsidRDefault="005E5AEB" w:rsidP="00255F7B">
      <w:r>
        <w:separator/>
      </w:r>
    </w:p>
  </w:footnote>
  <w:footnote w:type="continuationSeparator" w:id="0">
    <w:p w:rsidR="005E5AEB" w:rsidRDefault="005E5AEB" w:rsidP="0025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Default="005E5AEB">
    <w:r>
      <w:rPr>
        <w:noProof/>
        <w:lang w:val="nl-BE" w:eastAsia="nl-BE"/>
      </w:rPr>
      <w:drawing>
        <wp:anchor distT="0" distB="0" distL="114300" distR="114300" simplePos="0" relativeHeight="251660288" behindDoc="1" locked="0" layoutInCell="1" allowOverlap="1">
          <wp:simplePos x="0" y="0"/>
          <wp:positionH relativeFrom="column">
            <wp:posOffset>-914400</wp:posOffset>
          </wp:positionH>
          <wp:positionV relativeFrom="paragraph">
            <wp:posOffset>-391160</wp:posOffset>
          </wp:positionV>
          <wp:extent cx="7560000" cy="2312039"/>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_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120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5F5D"/>
    <w:multiLevelType w:val="hybridMultilevel"/>
    <w:tmpl w:val="709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2ED5"/>
    <w:multiLevelType w:val="hybridMultilevel"/>
    <w:tmpl w:val="DC0AE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B2B6987"/>
    <w:multiLevelType w:val="hybridMultilevel"/>
    <w:tmpl w:val="FE941AAC"/>
    <w:lvl w:ilvl="0" w:tplc="AB88EA96">
      <w:start w:val="1"/>
      <w:numFmt w:val="bullet"/>
      <w:pStyle w:val="Opsommingbinnenartik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018B4"/>
    <w:multiLevelType w:val="hybridMultilevel"/>
    <w:tmpl w:val="CF4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90829"/>
    <w:multiLevelType w:val="hybridMultilevel"/>
    <w:tmpl w:val="8930A0C8"/>
    <w:lvl w:ilvl="0" w:tplc="9DE6212A">
      <w:numFmt w:val="bullet"/>
      <w:lvlText w:val="-"/>
      <w:lvlJc w:val="left"/>
      <w:pPr>
        <w:tabs>
          <w:tab w:val="num" w:pos="1494"/>
        </w:tabs>
        <w:ind w:left="1494" w:hanging="360"/>
      </w:pPr>
      <w:rPr>
        <w:rFonts w:ascii="Arial" w:eastAsia="Times New Roman" w:hAnsi="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5">
    <w:nsid w:val="30D77817"/>
    <w:multiLevelType w:val="hybridMultilevel"/>
    <w:tmpl w:val="CD665530"/>
    <w:lvl w:ilvl="0" w:tplc="9DE6212A">
      <w:numFmt w:val="bullet"/>
      <w:lvlText w:val="-"/>
      <w:lvlJc w:val="left"/>
      <w:pPr>
        <w:tabs>
          <w:tab w:val="num" w:pos="1854"/>
        </w:tabs>
        <w:ind w:left="1854" w:hanging="360"/>
      </w:pPr>
      <w:rPr>
        <w:rFonts w:ascii="Arial" w:eastAsia="Times New Roman" w:hAnsi="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6">
    <w:nsid w:val="31960660"/>
    <w:multiLevelType w:val="hybridMultilevel"/>
    <w:tmpl w:val="7BC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56F9A"/>
    <w:multiLevelType w:val="hybridMultilevel"/>
    <w:tmpl w:val="6686BBAC"/>
    <w:lvl w:ilvl="0" w:tplc="9DE6212A">
      <w:numFmt w:val="bullet"/>
      <w:lvlText w:val="-"/>
      <w:lvlJc w:val="left"/>
      <w:pPr>
        <w:tabs>
          <w:tab w:val="num" w:pos="2574"/>
        </w:tabs>
        <w:ind w:left="2574" w:hanging="360"/>
      </w:pPr>
      <w:rPr>
        <w:rFonts w:ascii="Arial" w:eastAsia="Times New Roman" w:hAnsi="Arial" w:hint="default"/>
      </w:rPr>
    </w:lvl>
    <w:lvl w:ilvl="1" w:tplc="08130003" w:tentative="1">
      <w:start w:val="1"/>
      <w:numFmt w:val="bullet"/>
      <w:lvlText w:val="o"/>
      <w:lvlJc w:val="left"/>
      <w:pPr>
        <w:ind w:left="3294" w:hanging="360"/>
      </w:pPr>
      <w:rPr>
        <w:rFonts w:ascii="Courier New" w:hAnsi="Courier New" w:cs="Courier New" w:hint="default"/>
      </w:rPr>
    </w:lvl>
    <w:lvl w:ilvl="2" w:tplc="08130005" w:tentative="1">
      <w:start w:val="1"/>
      <w:numFmt w:val="bullet"/>
      <w:lvlText w:val=""/>
      <w:lvlJc w:val="left"/>
      <w:pPr>
        <w:ind w:left="4014" w:hanging="360"/>
      </w:pPr>
      <w:rPr>
        <w:rFonts w:ascii="Wingdings" w:hAnsi="Wingdings" w:hint="default"/>
      </w:rPr>
    </w:lvl>
    <w:lvl w:ilvl="3" w:tplc="08130001" w:tentative="1">
      <w:start w:val="1"/>
      <w:numFmt w:val="bullet"/>
      <w:lvlText w:val=""/>
      <w:lvlJc w:val="left"/>
      <w:pPr>
        <w:ind w:left="4734" w:hanging="360"/>
      </w:pPr>
      <w:rPr>
        <w:rFonts w:ascii="Symbol" w:hAnsi="Symbol" w:hint="default"/>
      </w:rPr>
    </w:lvl>
    <w:lvl w:ilvl="4" w:tplc="08130003" w:tentative="1">
      <w:start w:val="1"/>
      <w:numFmt w:val="bullet"/>
      <w:lvlText w:val="o"/>
      <w:lvlJc w:val="left"/>
      <w:pPr>
        <w:ind w:left="5454" w:hanging="360"/>
      </w:pPr>
      <w:rPr>
        <w:rFonts w:ascii="Courier New" w:hAnsi="Courier New" w:cs="Courier New" w:hint="default"/>
      </w:rPr>
    </w:lvl>
    <w:lvl w:ilvl="5" w:tplc="08130005" w:tentative="1">
      <w:start w:val="1"/>
      <w:numFmt w:val="bullet"/>
      <w:lvlText w:val=""/>
      <w:lvlJc w:val="left"/>
      <w:pPr>
        <w:ind w:left="6174" w:hanging="360"/>
      </w:pPr>
      <w:rPr>
        <w:rFonts w:ascii="Wingdings" w:hAnsi="Wingdings" w:hint="default"/>
      </w:rPr>
    </w:lvl>
    <w:lvl w:ilvl="6" w:tplc="08130001" w:tentative="1">
      <w:start w:val="1"/>
      <w:numFmt w:val="bullet"/>
      <w:lvlText w:val=""/>
      <w:lvlJc w:val="left"/>
      <w:pPr>
        <w:ind w:left="6894" w:hanging="360"/>
      </w:pPr>
      <w:rPr>
        <w:rFonts w:ascii="Symbol" w:hAnsi="Symbol" w:hint="default"/>
      </w:rPr>
    </w:lvl>
    <w:lvl w:ilvl="7" w:tplc="08130003" w:tentative="1">
      <w:start w:val="1"/>
      <w:numFmt w:val="bullet"/>
      <w:lvlText w:val="o"/>
      <w:lvlJc w:val="left"/>
      <w:pPr>
        <w:ind w:left="7614" w:hanging="360"/>
      </w:pPr>
      <w:rPr>
        <w:rFonts w:ascii="Courier New" w:hAnsi="Courier New" w:cs="Courier New" w:hint="default"/>
      </w:rPr>
    </w:lvl>
    <w:lvl w:ilvl="8" w:tplc="08130005" w:tentative="1">
      <w:start w:val="1"/>
      <w:numFmt w:val="bullet"/>
      <w:lvlText w:val=""/>
      <w:lvlJc w:val="left"/>
      <w:pPr>
        <w:ind w:left="8334" w:hanging="360"/>
      </w:pPr>
      <w:rPr>
        <w:rFonts w:ascii="Wingdings" w:hAnsi="Wingdings" w:hint="default"/>
      </w:rPr>
    </w:lvl>
  </w:abstractNum>
  <w:abstractNum w:abstractNumId="8">
    <w:nsid w:val="3F072A5D"/>
    <w:multiLevelType w:val="hybridMultilevel"/>
    <w:tmpl w:val="F7A0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533D6"/>
    <w:multiLevelType w:val="hybridMultilevel"/>
    <w:tmpl w:val="1428A57C"/>
    <w:lvl w:ilvl="0" w:tplc="284C51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F011F"/>
    <w:multiLevelType w:val="hybridMultilevel"/>
    <w:tmpl w:val="E232534E"/>
    <w:lvl w:ilvl="0" w:tplc="9DD0E4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21020"/>
    <w:multiLevelType w:val="hybridMultilevel"/>
    <w:tmpl w:val="BE16E300"/>
    <w:lvl w:ilvl="0" w:tplc="9DE6212A">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9427289"/>
    <w:multiLevelType w:val="hybridMultilevel"/>
    <w:tmpl w:val="69323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F96779"/>
    <w:multiLevelType w:val="hybridMultilevel"/>
    <w:tmpl w:val="CB0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12"/>
  </w:num>
  <w:num w:numId="6">
    <w:abstractNumId w:val="3"/>
  </w:num>
  <w:num w:numId="7">
    <w:abstractNumId w:val="13"/>
  </w:num>
  <w:num w:numId="8">
    <w:abstractNumId w:val="6"/>
  </w:num>
  <w:num w:numId="9">
    <w:abstractNumId w:val="2"/>
  </w:num>
  <w:num w:numId="10">
    <w:abstractNumId w:val="11"/>
  </w:num>
  <w:num w:numId="11">
    <w:abstractNumId w:val="1"/>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56"/>
    <w:rsid w:val="000331A8"/>
    <w:rsid w:val="000339F1"/>
    <w:rsid w:val="00065879"/>
    <w:rsid w:val="0009337D"/>
    <w:rsid w:val="000936F8"/>
    <w:rsid w:val="000D04E6"/>
    <w:rsid w:val="00111535"/>
    <w:rsid w:val="001233A6"/>
    <w:rsid w:val="001450C3"/>
    <w:rsid w:val="001543D9"/>
    <w:rsid w:val="00172692"/>
    <w:rsid w:val="001760AE"/>
    <w:rsid w:val="001822ED"/>
    <w:rsid w:val="001B28D5"/>
    <w:rsid w:val="0020576F"/>
    <w:rsid w:val="002356C2"/>
    <w:rsid w:val="00250E7D"/>
    <w:rsid w:val="00255F7B"/>
    <w:rsid w:val="0028243B"/>
    <w:rsid w:val="002A6DBA"/>
    <w:rsid w:val="002E3486"/>
    <w:rsid w:val="002F32B9"/>
    <w:rsid w:val="003319C0"/>
    <w:rsid w:val="00332F96"/>
    <w:rsid w:val="003F76B2"/>
    <w:rsid w:val="0041354B"/>
    <w:rsid w:val="004144EF"/>
    <w:rsid w:val="00460542"/>
    <w:rsid w:val="004C1977"/>
    <w:rsid w:val="0050031B"/>
    <w:rsid w:val="005041E1"/>
    <w:rsid w:val="0052075D"/>
    <w:rsid w:val="005679A8"/>
    <w:rsid w:val="00594C21"/>
    <w:rsid w:val="005A1432"/>
    <w:rsid w:val="005E5AEB"/>
    <w:rsid w:val="005E601F"/>
    <w:rsid w:val="00623FEE"/>
    <w:rsid w:val="00670200"/>
    <w:rsid w:val="006863C2"/>
    <w:rsid w:val="00691840"/>
    <w:rsid w:val="006C38FC"/>
    <w:rsid w:val="006F6F29"/>
    <w:rsid w:val="00723EFF"/>
    <w:rsid w:val="00726B9D"/>
    <w:rsid w:val="0075402F"/>
    <w:rsid w:val="00754D51"/>
    <w:rsid w:val="00756C4E"/>
    <w:rsid w:val="0089404E"/>
    <w:rsid w:val="009078B2"/>
    <w:rsid w:val="009254B2"/>
    <w:rsid w:val="0093492D"/>
    <w:rsid w:val="009566E9"/>
    <w:rsid w:val="009711EF"/>
    <w:rsid w:val="009F605D"/>
    <w:rsid w:val="00A1374A"/>
    <w:rsid w:val="00A2139B"/>
    <w:rsid w:val="00A23FB0"/>
    <w:rsid w:val="00A41A5C"/>
    <w:rsid w:val="00A54B8A"/>
    <w:rsid w:val="00AA3A28"/>
    <w:rsid w:val="00B050F8"/>
    <w:rsid w:val="00B96B2E"/>
    <w:rsid w:val="00BA59C3"/>
    <w:rsid w:val="00BA5E41"/>
    <w:rsid w:val="00BD7D12"/>
    <w:rsid w:val="00BF1B2A"/>
    <w:rsid w:val="00BF29CF"/>
    <w:rsid w:val="00C06B1C"/>
    <w:rsid w:val="00C1352C"/>
    <w:rsid w:val="00C343D8"/>
    <w:rsid w:val="00C65DAA"/>
    <w:rsid w:val="00CC6BD6"/>
    <w:rsid w:val="00CD5482"/>
    <w:rsid w:val="00CE0709"/>
    <w:rsid w:val="00D51CCC"/>
    <w:rsid w:val="00D5675A"/>
    <w:rsid w:val="00D82562"/>
    <w:rsid w:val="00DD0AF6"/>
    <w:rsid w:val="00DF0FC1"/>
    <w:rsid w:val="00E665D2"/>
    <w:rsid w:val="00F45448"/>
    <w:rsid w:val="00F8392C"/>
    <w:rsid w:val="00F91C7E"/>
    <w:rsid w:val="00FF11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5:docId w15:val="{D5B616AF-9E12-45E8-B80F-F64A6DB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4C21"/>
  </w:style>
  <w:style w:type="paragraph" w:styleId="Kop2">
    <w:name w:val="heading 2"/>
    <w:basedOn w:val="Standaard"/>
    <w:next w:val="Standaard"/>
    <w:link w:val="Kop2Char"/>
    <w:qFormat/>
    <w:rsid w:val="00CC6BD6"/>
    <w:pPr>
      <w:keepNext/>
      <w:spacing w:before="240" w:after="60"/>
      <w:outlineLvl w:val="1"/>
    </w:pPr>
    <w:rPr>
      <w:rFonts w:ascii="Arial" w:eastAsia="Times New Roman" w:hAnsi="Arial" w:cs="Times New Roman"/>
      <w:b/>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5F7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55F7B"/>
    <w:rPr>
      <w:rFonts w:ascii="Lucida Grande" w:hAnsi="Lucida Grande" w:cs="Lucida Grande"/>
      <w:sz w:val="18"/>
      <w:szCs w:val="18"/>
    </w:rPr>
  </w:style>
  <w:style w:type="table" w:styleId="Tabelraster">
    <w:name w:val="Table Grid"/>
    <w:basedOn w:val="Standaardtabel"/>
    <w:uiPriority w:val="99"/>
    <w:rsid w:val="00A41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copy"/>
    <w:basedOn w:val="Standaard"/>
    <w:qFormat/>
    <w:rsid w:val="00726B9D"/>
    <w:pPr>
      <w:tabs>
        <w:tab w:val="center" w:pos="4536"/>
        <w:tab w:val="right" w:pos="9072"/>
      </w:tabs>
      <w:spacing w:line="240" w:lineRule="exact"/>
    </w:pPr>
    <w:rPr>
      <w:rFonts w:ascii="Euphemia" w:hAnsi="Euphemia"/>
      <w:color w:val="404040" w:themeColor="text1" w:themeTint="BF"/>
      <w:sz w:val="20"/>
      <w:szCs w:val="20"/>
    </w:rPr>
  </w:style>
  <w:style w:type="paragraph" w:customStyle="1" w:styleId="BodycopyKapitalenBold">
    <w:name w:val="Bodycopy Kapitalen Bold"/>
    <w:basedOn w:val="Standaard"/>
    <w:qFormat/>
    <w:rsid w:val="00726B9D"/>
    <w:pPr>
      <w:tabs>
        <w:tab w:val="center" w:pos="4536"/>
        <w:tab w:val="right" w:pos="9072"/>
      </w:tabs>
    </w:pPr>
    <w:rPr>
      <w:rFonts w:ascii="Euphemia" w:hAnsi="Euphemia"/>
      <w:b/>
      <w:caps/>
      <w:color w:val="404040" w:themeColor="text1" w:themeTint="BF"/>
      <w:sz w:val="20"/>
      <w:szCs w:val="19"/>
    </w:rPr>
  </w:style>
  <w:style w:type="character" w:customStyle="1" w:styleId="Kop2Char">
    <w:name w:val="Kop 2 Char"/>
    <w:basedOn w:val="Standaardalinea-lettertype"/>
    <w:link w:val="Kop2"/>
    <w:rsid w:val="00CC6BD6"/>
    <w:rPr>
      <w:rFonts w:ascii="Arial" w:eastAsia="Times New Roman" w:hAnsi="Arial" w:cs="Times New Roman"/>
      <w:b/>
      <w:i/>
      <w:szCs w:val="20"/>
    </w:rPr>
  </w:style>
  <w:style w:type="paragraph" w:customStyle="1" w:styleId="Zitting">
    <w:name w:val="Zitting"/>
    <w:basedOn w:val="Standaard"/>
    <w:qFormat/>
    <w:rsid w:val="00BD7D12"/>
    <w:rPr>
      <w:rFonts w:ascii="Euphemia" w:hAnsi="Euphemia"/>
      <w:b/>
      <w:bCs/>
      <w:color w:val="C4B517"/>
      <w:sz w:val="28"/>
      <w:szCs w:val="28"/>
    </w:rPr>
  </w:style>
  <w:style w:type="character" w:customStyle="1" w:styleId="PUNT">
    <w:name w:val="PUNT"/>
    <w:basedOn w:val="Standaardalinea-lettertype"/>
    <w:uiPriority w:val="1"/>
    <w:qFormat/>
    <w:rsid w:val="006F6F29"/>
    <w:rPr>
      <w:rFonts w:ascii="Euphemia" w:hAnsi="Euphemia"/>
      <w:b/>
      <w:color w:val="3EA9CA"/>
    </w:rPr>
  </w:style>
  <w:style w:type="paragraph" w:customStyle="1" w:styleId="Voetnoot">
    <w:name w:val="Voetnoot"/>
    <w:basedOn w:val="Standaard"/>
    <w:qFormat/>
    <w:rsid w:val="00726B9D"/>
    <w:pPr>
      <w:tabs>
        <w:tab w:val="center" w:pos="4536"/>
        <w:tab w:val="right" w:pos="9072"/>
      </w:tabs>
    </w:pPr>
    <w:rPr>
      <w:rFonts w:ascii="Euphemia" w:hAnsi="Euphemia"/>
      <w:i/>
      <w:color w:val="3EA9CA"/>
      <w:sz w:val="16"/>
      <w:szCs w:val="16"/>
    </w:rPr>
  </w:style>
  <w:style w:type="paragraph" w:customStyle="1" w:styleId="Uittrekselhoofdtiteldocument">
    <w:name w:val="Uittreksel hoofdtitel document"/>
    <w:basedOn w:val="Kop2"/>
    <w:qFormat/>
    <w:rsid w:val="006C38FC"/>
    <w:pPr>
      <w:spacing w:before="0" w:after="0"/>
      <w:jc w:val="center"/>
    </w:pPr>
    <w:rPr>
      <w:rFonts w:ascii="Euphemia" w:hAnsi="Euphemia"/>
      <w:i w:val="0"/>
      <w:iCs/>
      <w:color w:val="FFFFFF"/>
      <w:sz w:val="28"/>
    </w:rPr>
  </w:style>
  <w:style w:type="character" w:customStyle="1" w:styleId="Puntonderwerp">
    <w:name w:val="Punt onderwerp"/>
    <w:basedOn w:val="Standaardalinea-lettertype"/>
    <w:uiPriority w:val="1"/>
    <w:qFormat/>
    <w:rsid w:val="006F6F29"/>
    <w:rPr>
      <w:rFonts w:ascii="Euphemia" w:hAnsi="Euphemia"/>
      <w:b/>
      <w:color w:val="3EA9CA"/>
    </w:rPr>
  </w:style>
  <w:style w:type="paragraph" w:customStyle="1" w:styleId="Opsommingbinnenartikel">
    <w:name w:val="Opsomming binnen artikel"/>
    <w:basedOn w:val="Bodycopy"/>
    <w:qFormat/>
    <w:rsid w:val="005041E1"/>
    <w:pPr>
      <w:numPr>
        <w:numId w:val="9"/>
      </w:numPr>
    </w:pPr>
  </w:style>
  <w:style w:type="paragraph" w:customStyle="1" w:styleId="Artikels">
    <w:name w:val="Artikels"/>
    <w:basedOn w:val="Bodycopy"/>
    <w:qFormat/>
    <w:rsid w:val="000331A8"/>
    <w:pPr>
      <w:ind w:left="1134" w:hanging="1134"/>
    </w:pPr>
    <w:rPr>
      <w:noProof/>
    </w:rPr>
  </w:style>
  <w:style w:type="paragraph" w:styleId="Plattetekstinspringen">
    <w:name w:val="Body Text Indent"/>
    <w:basedOn w:val="Standaard"/>
    <w:link w:val="PlattetekstinspringenChar"/>
    <w:rsid w:val="00CD5482"/>
    <w:pPr>
      <w:ind w:left="1134" w:hanging="1134"/>
      <w:jc w:val="both"/>
    </w:pPr>
    <w:rPr>
      <w:rFonts w:ascii="Arial" w:eastAsia="Times New Roman" w:hAnsi="Arial" w:cs="Times New Roman"/>
      <w:sz w:val="20"/>
      <w:szCs w:val="20"/>
    </w:rPr>
  </w:style>
  <w:style w:type="character" w:customStyle="1" w:styleId="PlattetekstinspringenChar">
    <w:name w:val="Platte tekst inspringen Char"/>
    <w:basedOn w:val="Standaardalinea-lettertype"/>
    <w:link w:val="Plattetekstinspringen"/>
    <w:rsid w:val="00CD5482"/>
    <w:rPr>
      <w:rFonts w:ascii="Arial" w:eastAsia="Times New Roman" w:hAnsi="Arial" w:cs="Times New Roman"/>
      <w:sz w:val="20"/>
      <w:szCs w:val="20"/>
    </w:rPr>
  </w:style>
  <w:style w:type="paragraph" w:styleId="Koptekst">
    <w:name w:val="header"/>
    <w:basedOn w:val="Standaard"/>
    <w:link w:val="KoptekstChar"/>
    <w:uiPriority w:val="99"/>
    <w:semiHidden/>
    <w:unhideWhenUsed/>
    <w:rsid w:val="00CD5482"/>
    <w:pPr>
      <w:tabs>
        <w:tab w:val="center" w:pos="4536"/>
        <w:tab w:val="right" w:pos="9072"/>
      </w:tabs>
    </w:pPr>
  </w:style>
  <w:style w:type="character" w:customStyle="1" w:styleId="KoptekstChar">
    <w:name w:val="Koptekst Char"/>
    <w:basedOn w:val="Standaardalinea-lettertype"/>
    <w:link w:val="Koptekst"/>
    <w:uiPriority w:val="99"/>
    <w:semiHidden/>
    <w:rsid w:val="00CD5482"/>
  </w:style>
  <w:style w:type="paragraph" w:styleId="Voettekst">
    <w:name w:val="footer"/>
    <w:basedOn w:val="Standaard"/>
    <w:link w:val="VoettekstChar"/>
    <w:uiPriority w:val="99"/>
    <w:semiHidden/>
    <w:unhideWhenUsed/>
    <w:rsid w:val="00CD5482"/>
    <w:pPr>
      <w:tabs>
        <w:tab w:val="center" w:pos="4536"/>
        <w:tab w:val="right" w:pos="9072"/>
      </w:tabs>
    </w:pPr>
  </w:style>
  <w:style w:type="character" w:customStyle="1" w:styleId="VoettekstChar">
    <w:name w:val="Voettekst Char"/>
    <w:basedOn w:val="Standaardalinea-lettertype"/>
    <w:link w:val="Voettekst"/>
    <w:uiPriority w:val="99"/>
    <w:semiHidden/>
    <w:rsid w:val="00CD5482"/>
  </w:style>
  <w:style w:type="paragraph" w:styleId="Lijstalinea">
    <w:name w:val="List Paragraph"/>
    <w:basedOn w:val="Standaard"/>
    <w:uiPriority w:val="34"/>
    <w:qFormat/>
    <w:rsid w:val="00D8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5164">
      <w:bodyDiv w:val="1"/>
      <w:marLeft w:val="0"/>
      <w:marRight w:val="0"/>
      <w:marTop w:val="0"/>
      <w:marBottom w:val="0"/>
      <w:divBdr>
        <w:top w:val="none" w:sz="0" w:space="0" w:color="auto"/>
        <w:left w:val="none" w:sz="0" w:space="0" w:color="auto"/>
        <w:bottom w:val="none" w:sz="0" w:space="0" w:color="auto"/>
        <w:right w:val="none" w:sz="0" w:space="0" w:color="auto"/>
      </w:divBdr>
    </w:div>
    <w:div w:id="1095901383">
      <w:bodyDiv w:val="1"/>
      <w:marLeft w:val="0"/>
      <w:marRight w:val="0"/>
      <w:marTop w:val="0"/>
      <w:marBottom w:val="0"/>
      <w:divBdr>
        <w:top w:val="none" w:sz="0" w:space="0" w:color="auto"/>
        <w:left w:val="none" w:sz="0" w:space="0" w:color="auto"/>
        <w:bottom w:val="none" w:sz="0" w:space="0" w:color="auto"/>
        <w:right w:val="none" w:sz="0" w:space="0" w:color="auto"/>
      </w:divBdr>
    </w:div>
    <w:div w:id="1776173936">
      <w:bodyDiv w:val="1"/>
      <w:marLeft w:val="0"/>
      <w:marRight w:val="0"/>
      <w:marTop w:val="0"/>
      <w:marBottom w:val="0"/>
      <w:divBdr>
        <w:top w:val="none" w:sz="0" w:space="0" w:color="auto"/>
        <w:left w:val="none" w:sz="0" w:space="0" w:color="auto"/>
        <w:bottom w:val="none" w:sz="0" w:space="0" w:color="auto"/>
        <w:right w:val="none" w:sz="0" w:space="0" w:color="auto"/>
      </w:divBdr>
    </w:div>
    <w:div w:id="1882092093">
      <w:bodyDiv w:val="1"/>
      <w:marLeft w:val="0"/>
      <w:marRight w:val="0"/>
      <w:marTop w:val="0"/>
      <w:marBottom w:val="0"/>
      <w:divBdr>
        <w:top w:val="none" w:sz="0" w:space="0" w:color="auto"/>
        <w:left w:val="none" w:sz="0" w:space="0" w:color="auto"/>
        <w:bottom w:val="none" w:sz="0" w:space="0" w:color="auto"/>
        <w:right w:val="none" w:sz="0" w:space="0" w:color="auto"/>
      </w:divBdr>
    </w:div>
    <w:div w:id="198778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us\AppData\Local\Temp\XPgrpwise\CBS_BESLUIT_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422D-352E-484B-9399-24109C16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CBS_BESLUIT_1</Template>
  <TotalTime>0</TotalTime>
  <Pages>4</Pages>
  <Words>637</Words>
  <Characters>3504</Characters>
  <Application>Microsoft Office Word</Application>
  <DocSecurity>4</DocSecurity>
  <Lines>29</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Uittreksel uit het notulenboek van </vt:lpstr>
      <vt:lpstr>    Het college van burgemeester en schepenen</vt:lpstr>
    </vt:vector>
  </TitlesOfParts>
  <Company>Circuze</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tmeus</dc:creator>
  <cp:lastModifiedBy>Katleen Christiaens</cp:lastModifiedBy>
  <cp:revision>2</cp:revision>
  <cp:lastPrinted>2019-04-04T08:55:00Z</cp:lastPrinted>
  <dcterms:created xsi:type="dcterms:W3CDTF">2020-01-07T14:07:00Z</dcterms:created>
  <dcterms:modified xsi:type="dcterms:W3CDTF">2020-01-07T14:07:00Z</dcterms:modified>
</cp:coreProperties>
</file>